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E7" w:rsidRPr="006D56E7" w:rsidRDefault="006D56E7" w:rsidP="006D56E7">
      <w:pPr>
        <w:pStyle w:val="a3"/>
        <w:rPr>
          <w:color w:val="333333"/>
          <w:sz w:val="28"/>
          <w:szCs w:val="28"/>
        </w:rPr>
      </w:pPr>
      <w:r w:rsidRPr="006D56E7">
        <w:rPr>
          <w:color w:val="333333"/>
          <w:sz w:val="28"/>
          <w:szCs w:val="28"/>
        </w:rPr>
        <w:t xml:space="preserve">Прокуратура </w:t>
      </w:r>
      <w:proofErr w:type="spellStart"/>
      <w:r w:rsidRPr="006D56E7">
        <w:rPr>
          <w:color w:val="333333"/>
          <w:sz w:val="28"/>
          <w:szCs w:val="28"/>
        </w:rPr>
        <w:t>Лоухского</w:t>
      </w:r>
      <w:proofErr w:type="spellEnd"/>
      <w:r w:rsidRPr="006D56E7">
        <w:rPr>
          <w:color w:val="333333"/>
          <w:sz w:val="28"/>
          <w:szCs w:val="28"/>
        </w:rPr>
        <w:t xml:space="preserve"> района разъясняет</w:t>
      </w:r>
    </w:p>
    <w:p w:rsidR="00673E8D" w:rsidRDefault="00673E8D" w:rsidP="00673E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С 1 июля 2020 года</w:t>
      </w:r>
      <w:r w:rsidR="00565ABE">
        <w:rPr>
          <w:color w:val="333333"/>
          <w:sz w:val="28"/>
          <w:szCs w:val="28"/>
        </w:rPr>
        <w:t xml:space="preserve"> государственные служащие, а также лица, претендующие на замещение должностей государственной службы, обязаны предоставлять сведения </w:t>
      </w:r>
      <w:r>
        <w:rPr>
          <w:color w:val="333333"/>
          <w:sz w:val="28"/>
          <w:szCs w:val="28"/>
        </w:rPr>
        <w:t xml:space="preserve">о доходах, имуществе и обязательствах имущественного характера </w:t>
      </w:r>
      <w:r w:rsidR="00565ABE">
        <w:rPr>
          <w:color w:val="333333"/>
          <w:sz w:val="28"/>
          <w:szCs w:val="28"/>
        </w:rPr>
        <w:t xml:space="preserve">по утвержденной форме справки, заполненной с использованием специального программного обеспечения </w:t>
      </w:r>
      <w:r>
        <w:rPr>
          <w:color w:val="333333"/>
          <w:sz w:val="28"/>
          <w:szCs w:val="28"/>
        </w:rPr>
        <w:t>«Справки БК»,</w:t>
      </w:r>
      <w:r w:rsidR="00565ABE">
        <w:rPr>
          <w:color w:val="333333"/>
          <w:sz w:val="28"/>
          <w:szCs w:val="28"/>
        </w:rPr>
        <w:t> которое размещено на официальном сайте Президента Российской Федерации в информационно-телеко</w:t>
      </w:r>
      <w:r>
        <w:rPr>
          <w:color w:val="333333"/>
          <w:sz w:val="28"/>
          <w:szCs w:val="28"/>
        </w:rPr>
        <w:t>ммуникационной сети «Интернет».</w:t>
      </w:r>
      <w:r w:rsidR="00565ABE">
        <w:rPr>
          <w:color w:val="333333"/>
          <w:sz w:val="28"/>
          <w:szCs w:val="28"/>
        </w:rPr>
        <w:t xml:space="preserve"> </w:t>
      </w:r>
    </w:p>
    <w:p w:rsidR="00565ABE" w:rsidRDefault="00673E8D" w:rsidP="00673E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Указанные требования содержатся в </w:t>
      </w:r>
      <w:r w:rsidR="00565ABE">
        <w:rPr>
          <w:color w:val="333333"/>
          <w:sz w:val="28"/>
          <w:szCs w:val="28"/>
        </w:rPr>
        <w:t>Указ</w:t>
      </w:r>
      <w:r>
        <w:rPr>
          <w:color w:val="333333"/>
          <w:sz w:val="28"/>
          <w:szCs w:val="28"/>
        </w:rPr>
        <w:t>е</w:t>
      </w:r>
      <w:r w:rsidR="00565ABE">
        <w:rPr>
          <w:color w:val="333333"/>
          <w:sz w:val="28"/>
          <w:szCs w:val="28"/>
        </w:rPr>
        <w:t xml:space="preserve"> Президента Российской Федерации от 15.01.2020 № 13</w:t>
      </w:r>
      <w:r>
        <w:rPr>
          <w:color w:val="333333"/>
          <w:sz w:val="28"/>
          <w:szCs w:val="28"/>
        </w:rPr>
        <w:t>, которым</w:t>
      </w:r>
      <w:r w:rsidR="00565ABE">
        <w:rPr>
          <w:color w:val="333333"/>
          <w:sz w:val="28"/>
          <w:szCs w:val="28"/>
        </w:rPr>
        <w:t xml:space="preserve"> внесены соответствующие изменения в Положение о предоставлении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а также в Указ Президента № 309 от 02.04.2013 «О мерах по реализации отдельных положений Федерального закона «О противодействии коррупции».</w:t>
      </w:r>
    </w:p>
    <w:p w:rsidR="00565ABE" w:rsidRDefault="00565ABE" w:rsidP="00673E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Внесенными изменениями, служащие обязаны в справке о доходах, об имуществе и обязательствах имущественного характера указывать сведения о страховом номере индивидуального лицевого счета при его наличии. Кроме того, сведения о доходах и информацию о результатах проверки достоверности и полноты этих сведений можно будет хранить в электронном виде.</w:t>
      </w:r>
    </w:p>
    <w:p w:rsidR="00A35292" w:rsidRDefault="00A35292" w:rsidP="00673E8D">
      <w:pPr>
        <w:spacing w:after="0" w:line="240" w:lineRule="auto"/>
        <w:ind w:firstLine="709"/>
      </w:pPr>
    </w:p>
    <w:sectPr w:rsidR="00A35292" w:rsidSect="00A3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ABE"/>
    <w:rsid w:val="00565ABE"/>
    <w:rsid w:val="00673E8D"/>
    <w:rsid w:val="006D56E7"/>
    <w:rsid w:val="0084290F"/>
    <w:rsid w:val="00A3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A30F0-AC64-4EE4-B666-601D0CB4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Чумаев Максим Олегович</cp:lastModifiedBy>
  <cp:revision>6</cp:revision>
  <dcterms:created xsi:type="dcterms:W3CDTF">2021-04-08T16:04:00Z</dcterms:created>
  <dcterms:modified xsi:type="dcterms:W3CDTF">2021-11-26T12:37:00Z</dcterms:modified>
</cp:coreProperties>
</file>