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FC" w:rsidRDefault="005E2459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 xml:space="preserve">Прокуратура </w:t>
      </w:r>
      <w:bookmarkStart w:id="0" w:name="_GoBack"/>
      <w:proofErr w:type="spellStart"/>
      <w:r>
        <w:rPr>
          <w:rFonts w:ascii="Roboto" w:hAnsi="Roboto"/>
          <w:color w:val="333333"/>
          <w:sz w:val="28"/>
          <w:szCs w:val="28"/>
        </w:rPr>
        <w:t>Лоух</w:t>
      </w:r>
      <w:r w:rsidR="009367FC">
        <w:rPr>
          <w:rFonts w:ascii="Roboto" w:hAnsi="Roboto"/>
          <w:color w:val="333333"/>
          <w:sz w:val="28"/>
          <w:szCs w:val="28"/>
        </w:rPr>
        <w:t>ского</w:t>
      </w:r>
      <w:bookmarkEnd w:id="0"/>
      <w:proofErr w:type="spellEnd"/>
      <w:r w:rsidR="009367FC">
        <w:rPr>
          <w:rFonts w:ascii="Roboto" w:hAnsi="Roboto"/>
          <w:color w:val="333333"/>
          <w:sz w:val="28"/>
          <w:szCs w:val="28"/>
        </w:rPr>
        <w:t xml:space="preserve"> района разъясняет</w:t>
      </w:r>
    </w:p>
    <w:p w:rsidR="009367FC" w:rsidRDefault="009367FC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Защита Государственной границы является неотъемлемой частью системы обеспечения безопасности Российской Федерации и реализации государственной пограничной политики Российской Федерации.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За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разрешения, полученного в порядке, установленном законодательством Российской Федерации, предусматривает уголовную ответственность по ст. 322 УК РФ и 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333333"/>
          <w:sz w:val="28"/>
          <w:szCs w:val="28"/>
        </w:rPr>
        <w:t>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принудительными работами на срок до двух лет, либо лишением свободы на тот же срок.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Выезд из Российской Федерации и въезд в Российскую Федерацию граждане Российской Федерации осуществляют по действительным документам, удостоверяющим личность гражданина Российской Федерации за пределами территории Российской Федерации.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Иностранные граждане или лица без гражданства обязаны при въезде в Российскую Федерацию и выезде из Российской Федерации предъявить действительные документы, удостоверяющие их личность и признаваемые Российской Федерацией в этом качестве, и визу, если иное не предусмотрено международным договором Российской Федерации.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Лица без гражданства осуществляют въезд в Российскую Федерацию и выезд из Российской Федерации в соответствии с правилами, установленными для иностранных граждан, если иное не предусмотрено законом или международным договором Российской Федерации.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Под действительными документами на право въезда в Российскую Федерацию или выезда из Российской Федерации следует понимать выданные в установленном порядке документы, удостоверяющие личность гражданина Российской Федерации, иностранного гражданина или лица без гражданства. Такие как, паспорт, заграничный паспорт, дипломатический или служебный паспорт, вид на жительство в Российской Федерации, а также иные документы, признаваемые в этом качестве международными договорами Российской Федерации, федеральными законами, указами Президента Российской Федерации или постановлениями Правительства Российской Федерации, например, временный документ, удостоверяющий личность владельца и дающий право на въезд (возвращение) в Российскую Федерацию или в другое государство (свидетельство на возвращение), проездной документ беженца.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Незаконным будет являться пересечение Государственной границы с нарушением указанных требований, а также ее пересечение в неустановленных местах, каковыми являются пункты пропуска.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 соответствии со ст. 9 - 11 Закона РФ от 1 апреля 1993 г. N 4730-1 "О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333333"/>
          <w:sz w:val="28"/>
          <w:szCs w:val="28"/>
        </w:rPr>
        <w:t xml:space="preserve">Государственной границе Российской Федерации" ее пересечение на </w:t>
      </w:r>
      <w:r>
        <w:rPr>
          <w:rFonts w:ascii="Roboto" w:hAnsi="Roboto"/>
          <w:color w:val="333333"/>
          <w:sz w:val="28"/>
          <w:szCs w:val="28"/>
        </w:rPr>
        <w:lastRenderedPageBreak/>
        <w:t>законных основаниях происходит в специальных пунктах пропуска, где осуществляется пограничный, таможенный, санитарный и иные виды контроля, включающие проверку документов на право въезда или выезда.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Более строгая уголовная ответственность предусмотрена за пересечение Государственной границы Российской Федерации при въезде в Российскую Федерацию иностранным гражданином или лицом без гражданства, въезд которым в Российскую Федерацию заведомо для виновного не разрешен по основаниям, предусмотренным законодательством Российской Федерации, а также совершенные группой лиц по предварительному сговору или организованной группой либо с применением насилия или с угрозой его применения.</w:t>
      </w:r>
    </w:p>
    <w:p w:rsidR="005A19E7" w:rsidRDefault="005A19E7" w:rsidP="00936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Кроме того, в силу примечания к статье 322 УК РФ лицо не подлежит уголовной ответственности в случае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Конституцией Российской Федерации, если в действиях этих лиц не содержится иного состава преступления.</w:t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B6"/>
    <w:rsid w:val="005A19E7"/>
    <w:rsid w:val="005E2459"/>
    <w:rsid w:val="009367FC"/>
    <w:rsid w:val="009A4D31"/>
    <w:rsid w:val="00C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75A7"/>
  <w15:docId w15:val="{F65E0BF1-1AC6-4CF9-B44A-268A718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9E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2021-04-16T14:58:00Z</dcterms:created>
  <dcterms:modified xsi:type="dcterms:W3CDTF">2021-11-26T11:53:00Z</dcterms:modified>
</cp:coreProperties>
</file>