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39FE" w:rsidRPr="00B039FE" w:rsidRDefault="00B039FE" w:rsidP="00B039F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1815" cy="871220"/>
            <wp:effectExtent l="0" t="0" r="635" b="5080"/>
            <wp:docPr id="8" name="Рисунок 8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9FE" w:rsidRPr="00B039FE" w:rsidRDefault="00B039FE" w:rsidP="00B039FE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Республика Карелия</w:t>
      </w:r>
    </w:p>
    <w:p w:rsidR="00B039FE" w:rsidRPr="00B039FE" w:rsidRDefault="00B039FE" w:rsidP="00B039FE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Лоухский муниципальный район</w:t>
      </w:r>
    </w:p>
    <w:p w:rsidR="00B039FE" w:rsidRPr="00B039FE" w:rsidRDefault="00B039FE" w:rsidP="00B039FE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Малиновараккского сельского поселения</w:t>
      </w:r>
    </w:p>
    <w:p w:rsidR="00B039FE" w:rsidRPr="00B039FE" w:rsidRDefault="00B039FE" w:rsidP="00B039FE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39FE" w:rsidRPr="00B039FE" w:rsidRDefault="00B039FE" w:rsidP="00B039F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 </w:t>
      </w:r>
    </w:p>
    <w:p w:rsidR="00B039FE" w:rsidRPr="00B039FE" w:rsidRDefault="00B039FE" w:rsidP="00B039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FE" w:rsidRPr="00B039FE" w:rsidRDefault="00B039FE" w:rsidP="00B039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FE" w:rsidRPr="00B039FE" w:rsidRDefault="00B039FE" w:rsidP="00B039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п. </w:t>
      </w:r>
      <w:proofErr w:type="gramStart"/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>Малиновая</w:t>
      </w:r>
      <w:proofErr w:type="gramEnd"/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Варакка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«     »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2016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1E4467" w:rsidRDefault="001E4467">
      <w:pPr>
        <w:jc w:val="center"/>
        <w:rPr>
          <w:rFonts w:ascii="Times New Roman CYR" w:hAnsi="Times New Roman CYR" w:cs="Times New Roman CYR"/>
          <w:b/>
          <w:kern w:val="1"/>
          <w:sz w:val="28"/>
          <w:szCs w:val="28"/>
        </w:rPr>
      </w:pPr>
    </w:p>
    <w:p w:rsidR="001E4467" w:rsidRDefault="002B1D30">
      <w:pPr>
        <w:spacing w:after="0" w:line="240" w:lineRule="auto"/>
        <w:ind w:right="4649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исполнению</w:t>
      </w:r>
      <w:r>
        <w:rPr>
          <w:rFonts w:ascii="Times New Roman" w:hAnsi="Times New Roman"/>
          <w:color w:val="4458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муниципальной функции осуществления муниципального контроля «</w:t>
      </w:r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Муниципальный </w:t>
      </w:r>
      <w:proofErr w:type="gramStart"/>
      <w:r w:rsidR="002B1D5C" w:rsidRPr="002B1D5C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 сохранностью автомобильных дорог местного значения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E4467" w:rsidRDefault="001E4467">
      <w:pPr>
        <w:spacing w:after="0" w:line="240" w:lineRule="auto"/>
        <w:ind w:firstLine="709"/>
        <w:jc w:val="both"/>
      </w:pPr>
    </w:p>
    <w:p w:rsidR="001E4467" w:rsidRDefault="001E4467">
      <w:pPr>
        <w:spacing w:after="0" w:line="240" w:lineRule="auto"/>
        <w:ind w:firstLine="709"/>
        <w:jc w:val="both"/>
      </w:pPr>
    </w:p>
    <w:p w:rsidR="00B039FE" w:rsidRDefault="002B1D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№ 131 от 06.10.2003 г. «Об общих принципах организации местного самоуправления в РФ», а также в соответствии с ч.1 ст.13 Федерального закона от 08.11.2007 г. № 257-ФЗ «Об автомобильных дорогах и  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 поселения</w:t>
      </w:r>
      <w:r>
        <w:rPr>
          <w:rFonts w:ascii="Times New Roman" w:hAnsi="Times New Roman"/>
          <w:sz w:val="24"/>
          <w:szCs w:val="24"/>
        </w:rPr>
        <w:t xml:space="preserve"> в целях осуществления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сохранностью автомобильных дорог местного значения в границ</w:t>
      </w:r>
      <w:r w:rsidR="00B039FE">
        <w:rPr>
          <w:rFonts w:ascii="Times New Roman" w:hAnsi="Times New Roman"/>
          <w:sz w:val="24"/>
          <w:szCs w:val="24"/>
        </w:rPr>
        <w:t>ах населенных пунктов поселения,</w:t>
      </w:r>
    </w:p>
    <w:p w:rsidR="001E4467" w:rsidRDefault="002B1D30" w:rsidP="00B039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B039FE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E4467" w:rsidRDefault="002B1D3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E4467" w:rsidRDefault="002B1D30" w:rsidP="00B039FE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 административный регламент по исполнению муниципальной функции осуществления  муниципального контроля "</w:t>
      </w:r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Муниципальный </w:t>
      </w:r>
      <w:proofErr w:type="gramStart"/>
      <w:r w:rsidR="002B1D5C" w:rsidRPr="002B1D5C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 сохранностью автомобильных дорог местного значения</w:t>
      </w:r>
      <w:r>
        <w:rPr>
          <w:rFonts w:ascii="Times New Roman" w:hAnsi="Times New Roman"/>
          <w:color w:val="000000"/>
          <w:sz w:val="24"/>
          <w:szCs w:val="24"/>
        </w:rPr>
        <w:t>» согласно приложению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D747D" w:rsidRPr="008D747D" w:rsidRDefault="008D747D" w:rsidP="00B039FE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 w:rsidRPr="008D747D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Малиновараккского сельского поселения от 26.08.2013 года № 20 «Об утверждении Административного регламента Администрации Малиновараккского сельского поселения по исполнению муниципальной функции «Осуществление муниципального </w:t>
      </w:r>
      <w:proofErr w:type="gramStart"/>
      <w:r w:rsidRPr="008D747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D747D">
        <w:rPr>
          <w:rFonts w:ascii="Times New Roman" w:hAnsi="Times New Roman"/>
          <w:sz w:val="24"/>
          <w:szCs w:val="24"/>
        </w:rPr>
        <w:t xml:space="preserve"> сохранностью автомобильных дорог местного значения в границах населенных пунктов Малиновараккского сельского поселения»».</w:t>
      </w:r>
    </w:p>
    <w:p w:rsidR="001E4467" w:rsidRDefault="002B1D30" w:rsidP="00B039FE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Обнародовать данное постановление на официальном сайте </w:t>
      </w:r>
      <w:r w:rsidR="00B039FE">
        <w:rPr>
          <w:rFonts w:ascii="Times New Roman" w:eastAsia="Times New Roman" w:hAnsi="Times New Roman"/>
          <w:sz w:val="24"/>
          <w:szCs w:val="24"/>
        </w:rPr>
        <w:t>Администрации Малиновараккского  сельского поселения.</w:t>
      </w:r>
    </w:p>
    <w:p w:rsidR="001E4467" w:rsidRDefault="002B1D30" w:rsidP="00B039FE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E4467" w:rsidRDefault="001E4467">
      <w:pPr>
        <w:pStyle w:val="a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39FE" w:rsidRDefault="002B1D30" w:rsidP="00B03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</w:p>
    <w:p w:rsidR="00B039FE" w:rsidRDefault="00B039FE" w:rsidP="00B03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Малиновараккского </w:t>
      </w:r>
      <w:r w:rsidR="002B1D30">
        <w:rPr>
          <w:rFonts w:ascii="Times New Roman" w:hAnsi="Times New Roman"/>
          <w:sz w:val="24"/>
          <w:szCs w:val="24"/>
        </w:rPr>
        <w:t xml:space="preserve"> </w:t>
      </w:r>
    </w:p>
    <w:p w:rsidR="001E4467" w:rsidRDefault="002B1D30" w:rsidP="008D747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39FE">
        <w:rPr>
          <w:rFonts w:ascii="Times New Roman" w:hAnsi="Times New Roman"/>
          <w:sz w:val="24"/>
          <w:szCs w:val="24"/>
        </w:rPr>
        <w:tab/>
      </w:r>
      <w:r w:rsidR="00B039FE">
        <w:rPr>
          <w:rFonts w:ascii="Times New Roman" w:hAnsi="Times New Roman"/>
          <w:sz w:val="24"/>
          <w:szCs w:val="24"/>
        </w:rPr>
        <w:tab/>
      </w:r>
      <w:r w:rsidR="00B039FE">
        <w:rPr>
          <w:rFonts w:ascii="Times New Roman" w:hAnsi="Times New Roman"/>
          <w:sz w:val="24"/>
          <w:szCs w:val="24"/>
        </w:rPr>
        <w:tab/>
      </w:r>
      <w:r w:rsidR="00B039FE">
        <w:rPr>
          <w:rFonts w:ascii="Times New Roman" w:hAnsi="Times New Roman"/>
          <w:sz w:val="24"/>
          <w:szCs w:val="24"/>
        </w:rPr>
        <w:tab/>
        <w:t>С.О. Липаев</w:t>
      </w:r>
    </w:p>
    <w:p w:rsidR="001E4467" w:rsidRDefault="002B1D30">
      <w:pPr>
        <w:pStyle w:val="ConsPlusTitle"/>
        <w:pageBreakBefore/>
        <w:widowControl/>
        <w:jc w:val="righ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lastRenderedPageBreak/>
        <w:t>Утвержден</w:t>
      </w:r>
      <w:proofErr w:type="gramEnd"/>
    </w:p>
    <w:p w:rsidR="001E4467" w:rsidRDefault="002B1D30">
      <w:pPr>
        <w:pStyle w:val="ConsPlusTitle"/>
        <w:widowControl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постановлением главы</w:t>
      </w:r>
    </w:p>
    <w:p w:rsidR="001E4467" w:rsidRDefault="00B039FE">
      <w:pPr>
        <w:pStyle w:val="ConsPlusTitle"/>
        <w:widowControl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Малиновараккского </w:t>
      </w:r>
      <w:r w:rsidR="002B1D30">
        <w:rPr>
          <w:b w:val="0"/>
          <w:sz w:val="20"/>
          <w:szCs w:val="20"/>
        </w:rPr>
        <w:t xml:space="preserve"> сельского поселения</w:t>
      </w:r>
    </w:p>
    <w:p w:rsidR="001E4467" w:rsidRDefault="002B1D30">
      <w:pPr>
        <w:pStyle w:val="ConsPlusTitle"/>
        <w:widowControl/>
        <w:jc w:val="right"/>
        <w:rPr>
          <w:color w:val="445864"/>
        </w:rPr>
      </w:pPr>
      <w:r>
        <w:rPr>
          <w:b w:val="0"/>
          <w:sz w:val="20"/>
          <w:szCs w:val="20"/>
        </w:rPr>
        <w:t xml:space="preserve">№ </w:t>
      </w:r>
      <w:r w:rsidR="00B039F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от  </w:t>
      </w:r>
      <w:r w:rsidR="00B039FE">
        <w:rPr>
          <w:b w:val="0"/>
          <w:sz w:val="20"/>
          <w:szCs w:val="20"/>
        </w:rPr>
        <w:t xml:space="preserve">               </w:t>
      </w:r>
      <w:r>
        <w:rPr>
          <w:b w:val="0"/>
          <w:sz w:val="20"/>
          <w:szCs w:val="20"/>
        </w:rPr>
        <w:t>.2016   года.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44586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Административный регламент по исполнению муниципальной функции осуществления муниципального контроля "</w:t>
      </w:r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1D5C" w:rsidRPr="002B1D5C">
        <w:rPr>
          <w:rFonts w:ascii="Times New Roman" w:hAnsi="Times New Roman"/>
          <w:b/>
          <w:color w:val="000000"/>
          <w:sz w:val="24"/>
          <w:szCs w:val="24"/>
        </w:rPr>
        <w:t xml:space="preserve">Муниципальный </w:t>
      </w:r>
      <w:proofErr w:type="gramStart"/>
      <w:r w:rsidR="002B1D5C" w:rsidRPr="002B1D5C">
        <w:rPr>
          <w:rFonts w:ascii="Times New Roman" w:hAnsi="Times New Roman"/>
          <w:b/>
          <w:color w:val="000000"/>
          <w:sz w:val="24"/>
          <w:szCs w:val="24"/>
        </w:rPr>
        <w:t>контроль за</w:t>
      </w:r>
      <w:proofErr w:type="gramEnd"/>
      <w:r w:rsidR="002B1D5C" w:rsidRPr="002B1D5C">
        <w:rPr>
          <w:rFonts w:ascii="Times New Roman" w:hAnsi="Times New Roman"/>
          <w:b/>
          <w:color w:val="000000"/>
          <w:sz w:val="24"/>
          <w:szCs w:val="24"/>
        </w:rPr>
        <w:t xml:space="preserve"> сохранностью автомобильных дорог местного значения </w:t>
      </w:r>
      <w:r>
        <w:rPr>
          <w:rFonts w:ascii="Times New Roman" w:hAnsi="Times New Roman"/>
          <w:b/>
          <w:color w:val="000000"/>
          <w:sz w:val="24"/>
          <w:szCs w:val="24"/>
        </w:rPr>
        <w:t>"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44586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I. Общие положения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Административный регламент по исполнению муниципальной функции осуществления муниципального контроля "</w:t>
      </w:r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 Муниципальный контроль за сохранностью автомобильных дорог местного значения</w:t>
      </w:r>
      <w:r>
        <w:rPr>
          <w:rFonts w:ascii="Times New Roman" w:hAnsi="Times New Roman"/>
          <w:color w:val="000000"/>
          <w:sz w:val="24"/>
          <w:szCs w:val="24"/>
        </w:rPr>
        <w:t>" (далее административный регламент)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значения, оценки их технического состояния, а также по организации и обеспечению безопасности дорожного движения на указанных дорогах и определяет сроки и последовательность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действий (административных процедур) при осуществлении муниципального контроля.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Муниципальный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сохранностью 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(далее - муниципальный контроль) осуществляется в целях обеспечения соблюдения органами местного самоуправления, юридическими и физическими лицами требований действующего законодательства.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Муниципальный контроль осуществляется уполномоченным  должностным лицом 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дорогах 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Предоставление муниципальной функции осуществляется в соответствии со следующими нормативными правовыми актами: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Конституция Российской Федерации;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Кодекс Российской Федерации об административных правонарушениях от 30.12.2001г. № 195-ФЗ;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закон от 06.10.2003 г. № 131-ФЗ "Об общих принципах организации местного самоуправления в Российской Федерации";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закон от 08.11.2007 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закон от 10.12.1995 г. № 196-ФЗ "О безопасности дорожного движения";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11.04.2006 г. № 209 "О некоторых вопросах, связанных с классификацией автомобильных дорог в Российской Федерации";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28.09.2009 г. № 209 "О классификации автомобильных дорог в Российской Федерации";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Государственный стандарт Российской Федерации ГОСТ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Правила благоустройства на территории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Конечными результатами исполнения муниципальной функции  осуществления муниципального контроля за сохранностью автомобильных дорог местного значения является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выявление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обеспечение устранения нарушений требований действующего законодательства в части соответствия состояния автомобильных дорог транспортно-эксплуатационным характеристикам, установленным техническими регламентами.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6. Организацию и проведение муниципального контроля осуществляет  уполномоченное  должностное лицо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(далее  должностное лицо).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Информация по вопросам исполнения муниципальной функции может быть получена заявителями у уполномоченного  должностного лица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и по телефону.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выполнением муниципальной функции осуществление муниципального контроля за сохранностью 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 осуществляет  глава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44586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Административные процедуры.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Исполнение муниципальной функции  включает в себя следующие административные процедуры: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планирование и организация работ по содержанию, ремонту и капитальному ремонту  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разработка проекта постановления главы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 введении временного ограничения или прекращения движения на автомобильных дорогах местного значения в границах 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организация выполнения мероприятий  по  введению временного ограничения или прекращения движения на автомобильных дорогах местного значения;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организация  проверки  выполнения  мероприятий  по  введению временного ограничения или прекращения движения по автомобильным дорогам местного значения.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2.1.1. Планирование и организация работ по содержанию, ремонту и капитальному ремонту  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 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Планирование и организация работ по содержанию, ремонту и капитальному ремонту  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осуществляется  по итогам обследований автомобильных дорог. Обследование автомобильных дорог осуществляется ежегодно, два раза в год (в начале осеннего и в конце весеннего периодов)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комиссионно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Комиссия утверждается постановлением главы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выполнения работ по содержанию,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2.1.2. Проведение плановых и внеплановых проверок выполнения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Уполномоченное должностное лицо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осуществляет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исполнением заключенных муниципальных контрактов на выполнение работ по содержанию, ремонту и капитальному ремонту автомобильных дорог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местного значения в границах поселения (далее - контракты). Должностные  лица, ответственные   за   осуществление муниципальной функции,  организуют плановые и внеплановые проверки выполнения работ по заключенным контрактам. В ходе проверок контролируется объем и качество выполнения дорожных работ. По результатам  проверок составляются акты (приложение № 1) в течение одного рабочего дня после их проведения. При выявлении нарушений в ходе проведения проверки, в этот же день, выдаются предписания (приложение № 2) на их устранение в сроки, указанные в контрактах.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2.1.3. Организация приемки выполненных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Приемка  выполненных работ по заключенным муниципальным контрактам на выполнение работ по содержанию, ремонту и  капитальному ремонту автомобильных дорог местного значения  организуется уполномоченным должностным лицом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2.1.4. Разработка проекта постановления главы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 введении временного ограничения или прекращения движения на автомобильных дорогах местного значения в границах 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период возникновения неблагоприятных природно-климатических условий, в случае снижения несущей способности конструктивных элементов автомобильных дорог местного значения, их участков и в иных случаях в целях обеспечения безопасности дорожного движения устанавливается временное ограничение или прекращение движения транспортных средств.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Временное ограничение или прекращение движения по автомобильным дорогам местного значения  вводится на основании постановления главы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     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2.1.5. Организация выполнения мероприятий по введению временного ограничения или прекращения движения на автомобильных дорогах местного значения в границах 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После принятия постановления  главы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  поселения  о введении временного ограничения движения транспортных средств по автомобильным дорогам местного значения  до наступления периода временного ограничения или прекращения движения на автомобильных дорогах местного значения,  уполномоченным должностным лицом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организуется работа по  своевременной установке необходимых временных дорожных знаков, для информирования участников дорожного движения о введенном ограничении движения.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установки таких дорожных знаков согласовываются  с</w:t>
      </w:r>
      <w:r w:rsidR="002C5605">
        <w:rPr>
          <w:rFonts w:ascii="Times New Roman" w:hAnsi="Times New Roman"/>
          <w:color w:val="000000"/>
          <w:sz w:val="24"/>
          <w:szCs w:val="24"/>
        </w:rPr>
        <w:t xml:space="preserve"> органами внутренних дел Лоухского района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обосновании необходимости безотлагательного проезда транспортных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ериод временного ограничения для обеспечения жизнедеятельности населения и в чрезвычайных случаях выдается специальный пропуск на проезд по определенному маршруту движения. 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2.1.6. Организация проверки выполнения мероприятий по введению временного ограничения или прекращения движения по автомобильным дорогам местного значения.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организует проверку выполнения мероприятий по введению временного ограничения или прекращения движения по автомобильным дорогам местного значения поселения.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b/>
          <w:color w:val="44586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Порядок и формы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контроля  за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исполнением муниципальной функции.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Текущий  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 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 соблюдением последовательности действий, определенных административными процедурами по исполнению муниципальной функции осуществляется главой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 сельского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3.2. Должностные  лица,   ответственные   за   осуществление муниципальной функции, несут персональную ответственность за соблюдение сроков и порядка исполнения административных процедур. Персональная ответственность закрепляется в соответствующих должностных инструкциях.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3.3. Текущий  контроль  осуществляется  путем  проведения главой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 проверок соблюдения и исполнения работниками администрации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в должностные обязанности которых входит исполнение муниципальной функции, положений настоящего административного регламента, иных нормативных правовых актов.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 полнотой и качеством исполнения муниципальной функции включает в себя выявление и устранение ошибок документации, соблюдения сроков подготовки документов.</w:t>
      </w:r>
      <w:r>
        <w:rPr>
          <w:rFonts w:ascii="Times New Roman" w:hAnsi="Times New Roman"/>
          <w:color w:val="000000"/>
          <w:sz w:val="24"/>
          <w:szCs w:val="24"/>
        </w:rPr>
        <w:br/>
        <w:t>     </w:t>
      </w:r>
      <w:proofErr w:type="gramEnd"/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Порядок обжалования действий (бездействия) должностных лиц, а также принимаемых ими решений при исполнении муниципальной функции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color w:val="445864"/>
          <w:sz w:val="24"/>
          <w:szCs w:val="24"/>
        </w:rPr>
      </w:pP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4.1. Действия  (бездействия)  должностных  лиц,  исполняющих муниципальную функцию, могут быть обжалованы заявителями в досудебном порядке главе </w:t>
      </w:r>
      <w:r w:rsidR="00B039FE">
        <w:rPr>
          <w:rFonts w:ascii="Times New Roman" w:hAnsi="Times New Roman"/>
          <w:color w:val="000000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4.2. Письменные  обращения  граждан  на  действия (бездействия) должностных лиц, исполняющих муниципальную функцию,  оформляются в произвольной форме с обязательным указанием следующих реквизитов: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- наименование органа,  в  который  направляется письменное обращение, фамилия, имя, отчество должностного лица;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фамилия, имя, отчество заявителя;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полное  наименование  юридического  лица  (в случае обращения организации);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почтовый адрес заявителя и контактный телефон;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предмет обращения (жалобы);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личная подпись заявителя;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- дата обращения.</w:t>
      </w:r>
    </w:p>
    <w:p w:rsidR="001E4467" w:rsidRDefault="002B1D3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Юридические и физические лица вправе обжаловать действия (бездействия) должностных лиц, исполняющих муниципальную функцию, в судебном порядке.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2B1D30">
      <w:pPr>
        <w:pageBreakBefore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№1 </w:t>
      </w:r>
    </w:p>
    <w:p w:rsidR="001E4467" w:rsidRDefault="002B1D5C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постановлению</w:t>
      </w:r>
      <w:r w:rsidR="002B1D30">
        <w:rPr>
          <w:rFonts w:ascii="Times New Roman" w:hAnsi="Times New Roman"/>
          <w:color w:val="000000"/>
          <w:sz w:val="20"/>
          <w:szCs w:val="20"/>
        </w:rPr>
        <w:t xml:space="preserve"> администрации</w:t>
      </w:r>
    </w:p>
    <w:p w:rsidR="001E4467" w:rsidRDefault="00B039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Малиновараккского </w:t>
      </w:r>
      <w:r w:rsidR="002B1D30">
        <w:rPr>
          <w:rFonts w:ascii="Times New Roman" w:hAnsi="Times New Roman"/>
          <w:color w:val="000000"/>
          <w:sz w:val="20"/>
          <w:szCs w:val="20"/>
        </w:rPr>
        <w:t xml:space="preserve"> сельского поселения</w:t>
      </w: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  <w:t xml:space="preserve">№        </w:t>
      </w:r>
      <w:r>
        <w:rPr>
          <w:rFonts w:ascii="Times New Roman" w:hAnsi="Times New Roman"/>
          <w:color w:val="000000"/>
          <w:sz w:val="20"/>
          <w:szCs w:val="20"/>
          <w:shd w:val="clear" w:color="auto" w:fill="FFFF00"/>
        </w:rPr>
        <w:t xml:space="preserve">года.    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АКТ ПРОВЕРКИ ЗА СОХРАННОСТЬЮ АВТОМОБИЛЬНЫХ ДОРОГ</w:t>
      </w: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МЕСТНОГО ЗНАЧЕНИЯ </w:t>
      </w:r>
      <w:r w:rsidR="00B039FE">
        <w:rPr>
          <w:rFonts w:ascii="Times New Roman" w:hAnsi="Times New Roman"/>
          <w:b/>
          <w:color w:val="000000"/>
          <w:sz w:val="26"/>
          <w:szCs w:val="26"/>
        </w:rPr>
        <w:t xml:space="preserve">МАЛИНОВАРАККСКОГО </w:t>
      </w: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445864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СЕЛЬСКОГО ПОСЕЛЕНИЯ.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 xml:space="preserve">____                                                                                          "___" ___________ 20__ г. 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адресу: 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   </w:t>
      </w:r>
      <w:r>
        <w:rPr>
          <w:rFonts w:ascii="Times New Roman" w:hAnsi="Times New Roman"/>
          <w:color w:val="000000"/>
          <w:sz w:val="26"/>
          <w:szCs w:val="26"/>
        </w:rPr>
        <w:t>(место проведения проверки)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была проведена проверка в отношении: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(полное и (в случае, если имеется) сокращенное наименование, в том числе</w:t>
      </w:r>
      <w:proofErr w:type="gramEnd"/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фирменное наименование юридического лица)</w:t>
      </w: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Продолжительность проверки: __________________________________________________________________________</w:t>
      </w: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Акт составлен: 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Лиц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а), проводившее проверку: ______________________________________________________________________________________________________________________________________________________________________________________________________________________________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(фамилия, имя, отчество (в случае, если имеется), должность должностного лица (должностных лиц), проводившег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их) проверку; в случае привлечения к участию к проверке экспертов, экспертных организаций указываются  фамилии, имена, отчества (в случае, если имеются), должности экспертов и/или наименование экспертных организаций_________________________________________________________________________________________________________________________________________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(заполняется в случае необходимости согласования проверки с органами прокуратуры)</w:t>
      </w: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 проведении проверки присутствовали: 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(фамилия/имя,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члены комиссии)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ходе проведения проверки: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(с указанием характера нарушений; лиц, допустивших нарушения) 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выявлены факты невыполнения предписаний органов  муниципального контроля (с указанием реквизитов выданных предписаний): 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нарушений не выявлено 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(подпись проверяющего)         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Прилагаемые документы: _________________________________________________________________________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Подписи лиц, проводивших проверку: 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 актом проверки ознакомле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а), копию акта со всеми приложениями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получи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л(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а): 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"__" ______________ 20__ г.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(подпись)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Пометка об отказе ознакомления с актом проверки: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(подпись уполномоченного должностного лица (лиц), проводившего проверку)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                                     "__" _____________ 20___ г.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            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(место составления акта)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                            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             </w:t>
      </w:r>
    </w:p>
    <w:p w:rsidR="001E4467" w:rsidRDefault="001E4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445864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№2 </w:t>
      </w: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постановлению администрации</w:t>
      </w:r>
    </w:p>
    <w:p w:rsidR="001E4467" w:rsidRDefault="00B039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Малиновараккского </w:t>
      </w:r>
      <w:r w:rsidR="002B1D30">
        <w:rPr>
          <w:rFonts w:ascii="Times New Roman" w:hAnsi="Times New Roman"/>
          <w:color w:val="000000"/>
          <w:sz w:val="20"/>
          <w:szCs w:val="20"/>
        </w:rPr>
        <w:t xml:space="preserve"> сельского поселения</w:t>
      </w: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  <w:t xml:space="preserve">№      </w:t>
      </w:r>
      <w:r>
        <w:rPr>
          <w:rFonts w:ascii="Times New Roman" w:hAnsi="Times New Roman"/>
          <w:color w:val="000000"/>
          <w:sz w:val="20"/>
          <w:szCs w:val="20"/>
          <w:shd w:val="clear" w:color="auto" w:fill="FFFF00"/>
        </w:rPr>
        <w:t xml:space="preserve">года. </w:t>
      </w:r>
    </w:p>
    <w:p w:rsidR="001E4467" w:rsidRDefault="001E4467">
      <w:pPr>
        <w:spacing w:after="0" w:line="240" w:lineRule="auto"/>
        <w:jc w:val="right"/>
        <w:rPr>
          <w:rFonts w:ascii="Times New Roman" w:hAnsi="Times New Roman"/>
          <w:color w:val="445864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ФОРМА</w:t>
      </w:r>
    </w:p>
    <w:p w:rsidR="001E4467" w:rsidRDefault="002B1D30">
      <w:pPr>
        <w:spacing w:after="0" w:line="240" w:lineRule="auto"/>
        <w:jc w:val="center"/>
        <w:rPr>
          <w:rFonts w:ascii="Times New Roman" w:hAnsi="Times New Roman"/>
          <w:b/>
          <w:color w:val="445864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ПРЕДПИСАНИЯ ОБ УСТРАНЕНИИ ВЫЯВЛЕННЫХ НАРУШЕНИЙ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     ______________ 20__ г.</w:t>
      </w:r>
      <w:r w:rsidR="002C5605">
        <w:rPr>
          <w:rFonts w:ascii="Times New Roman" w:hAnsi="Times New Roman"/>
          <w:color w:val="000000"/>
          <w:sz w:val="26"/>
          <w:szCs w:val="26"/>
        </w:rPr>
        <w:tab/>
      </w:r>
      <w:r w:rsidR="002C5605">
        <w:rPr>
          <w:rFonts w:ascii="Times New Roman" w:hAnsi="Times New Roman"/>
          <w:color w:val="000000"/>
          <w:sz w:val="26"/>
          <w:szCs w:val="26"/>
        </w:rPr>
        <w:tab/>
      </w:r>
      <w:r w:rsidR="002C5605">
        <w:rPr>
          <w:rFonts w:ascii="Times New Roman" w:hAnsi="Times New Roman"/>
          <w:color w:val="000000"/>
          <w:sz w:val="26"/>
          <w:szCs w:val="26"/>
        </w:rPr>
        <w:tab/>
      </w:r>
      <w:r w:rsidR="002C5605">
        <w:rPr>
          <w:rFonts w:ascii="Times New Roman" w:hAnsi="Times New Roman"/>
          <w:color w:val="000000"/>
          <w:sz w:val="26"/>
          <w:szCs w:val="26"/>
        </w:rPr>
        <w:tab/>
      </w:r>
      <w:r w:rsidR="002C5605"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ab/>
      </w:r>
      <w:r w:rsidR="002C5605">
        <w:rPr>
          <w:rFonts w:ascii="Times New Roman" w:hAnsi="Times New Roman"/>
          <w:color w:val="000000"/>
          <w:sz w:val="26"/>
          <w:szCs w:val="26"/>
        </w:rPr>
        <w:t>п. Малиновая Варакка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  основании  акта проверки за сохранностью автомобильных дорог общего</w:t>
      </w:r>
    </w:p>
    <w:p w:rsidR="001E4467" w:rsidRDefault="002B1D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пользования местного значения </w:t>
      </w:r>
      <w:r w:rsidR="00B039FE">
        <w:rPr>
          <w:rFonts w:ascii="Times New Roman" w:hAnsi="Times New Roman"/>
          <w:color w:val="000000"/>
          <w:sz w:val="26"/>
          <w:szCs w:val="26"/>
        </w:rPr>
        <w:t xml:space="preserve">Малиновараккского 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от</w:t>
      </w:r>
      <w:proofErr w:type="gramEnd"/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"___"__________20__   № ________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Я,__________________________________________________________________________________________________________________________________________________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(фамилия, имя, отчество, должность должностного лица)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ПРЕДПИСЫВАЮ: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(наименование юридического лица, ФИО индивидуального предпринимателя, его уполномоченного представителя)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645"/>
        <w:gridCol w:w="1485"/>
        <w:gridCol w:w="4420"/>
      </w:tblGrid>
      <w:tr w:rsidR="001E4467">
        <w:trPr>
          <w:cantSplit/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2B1D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2B1D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Содержание предписания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2B1D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  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исполнения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4467" w:rsidRDefault="002B1D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Основания для вынесения   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предписания</w:t>
            </w:r>
          </w:p>
        </w:tc>
      </w:tr>
      <w:tr w:rsidR="001E446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</w:tr>
      <w:tr w:rsidR="001E446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</w:tr>
      <w:tr w:rsidR="001E446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4467" w:rsidRDefault="001E4467">
            <w:pPr>
              <w:snapToGrid w:val="0"/>
              <w:spacing w:after="0" w:line="240" w:lineRule="auto"/>
              <w:rPr>
                <w:rFonts w:ascii="Times New Roman" w:hAnsi="Times New Roman"/>
                <w:color w:val="445864"/>
                <w:sz w:val="26"/>
                <w:szCs w:val="26"/>
              </w:rPr>
            </w:pPr>
          </w:p>
        </w:tc>
      </w:tr>
    </w:tbl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Юридическое лицо, индивидуальный предприниматель, обязан  проинформировать  об  исполнении соответствующих пунктов настоящего предписания  должностное  лицо,  которое выдало предписание.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Подпись лица, выдавшего предписание:         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(подпись)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Предписание получено: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445864"/>
          <w:sz w:val="26"/>
          <w:szCs w:val="26"/>
        </w:rPr>
      </w:pP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 ____________________ 20___ г.                                ______________________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(подпись)</w:t>
      </w: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4467" w:rsidRDefault="001E446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№3 </w:t>
      </w: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постановлению администрации</w:t>
      </w:r>
    </w:p>
    <w:p w:rsidR="001E4467" w:rsidRDefault="00B039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Малиновараккского </w:t>
      </w:r>
      <w:r w:rsidR="002B1D30">
        <w:rPr>
          <w:rFonts w:ascii="Times New Roman" w:hAnsi="Times New Roman"/>
          <w:color w:val="000000"/>
          <w:sz w:val="20"/>
          <w:szCs w:val="20"/>
        </w:rPr>
        <w:t xml:space="preserve"> сельского поселения</w:t>
      </w:r>
    </w:p>
    <w:p w:rsidR="001E4467" w:rsidRDefault="002B1D30">
      <w:pPr>
        <w:spacing w:after="0" w:line="240" w:lineRule="auto"/>
        <w:jc w:val="right"/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00"/>
        </w:rPr>
        <w:t xml:space="preserve">№      </w:t>
      </w:r>
      <w:r>
        <w:rPr>
          <w:rFonts w:ascii="Times New Roman" w:hAnsi="Times New Roman"/>
          <w:color w:val="000000"/>
          <w:sz w:val="20"/>
          <w:szCs w:val="20"/>
          <w:shd w:val="clear" w:color="auto" w:fill="FFFF00"/>
        </w:rPr>
        <w:t xml:space="preserve">года. </w:t>
      </w:r>
    </w:p>
    <w:p w:rsidR="001E4467" w:rsidRDefault="001E4467">
      <w:pPr>
        <w:spacing w:after="0" w:line="240" w:lineRule="auto"/>
        <w:contextualSpacing/>
        <w:rPr>
          <w:rFonts w:ascii="Times New Roman" w:hAnsi="Times New Roman"/>
          <w:b/>
          <w:color w:val="000000"/>
          <w:spacing w:val="-4"/>
          <w:sz w:val="26"/>
          <w:szCs w:val="26"/>
        </w:rPr>
      </w:pPr>
    </w:p>
    <w:p w:rsidR="001E4467" w:rsidRDefault="001E4467">
      <w:pPr>
        <w:spacing w:after="0" w:line="240" w:lineRule="auto"/>
        <w:ind w:left="180"/>
        <w:contextualSpacing/>
        <w:jc w:val="center"/>
        <w:rPr>
          <w:rFonts w:ascii="Times New Roman" w:hAnsi="Times New Roman"/>
          <w:b/>
          <w:color w:val="000000"/>
          <w:spacing w:val="-4"/>
          <w:sz w:val="26"/>
          <w:szCs w:val="26"/>
        </w:rPr>
      </w:pPr>
    </w:p>
    <w:p w:rsidR="001E4467" w:rsidRDefault="002B1D30">
      <w:pPr>
        <w:spacing w:after="0" w:line="240" w:lineRule="auto"/>
        <w:ind w:left="180"/>
        <w:contextualSpacing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БЛОК-СХЕМА</w:t>
      </w:r>
    </w:p>
    <w:p w:rsidR="001E4467" w:rsidRDefault="002B1D30">
      <w:pPr>
        <w:spacing w:after="0" w:line="240" w:lineRule="auto"/>
        <w:jc w:val="both"/>
        <w:rPr>
          <w:rFonts w:ascii="Times New Roman" w:hAnsi="Times New Roman"/>
          <w:b/>
          <w:color w:val="44586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Последовательности действий при исполнении муниципальной функции </w:t>
      </w:r>
      <w:r>
        <w:rPr>
          <w:rFonts w:ascii="Times New Roman" w:hAnsi="Times New Roman"/>
          <w:color w:val="000000"/>
          <w:sz w:val="26"/>
          <w:szCs w:val="26"/>
        </w:rPr>
        <w:t>осуществление муниципального контроля "</w:t>
      </w:r>
      <w:r w:rsidR="002B1D5C" w:rsidRPr="002B1D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1D5C" w:rsidRPr="002B1D5C">
        <w:rPr>
          <w:rFonts w:ascii="Times New Roman" w:hAnsi="Times New Roman"/>
          <w:color w:val="000000"/>
          <w:sz w:val="26"/>
          <w:szCs w:val="26"/>
        </w:rPr>
        <w:t xml:space="preserve">Муниципальный </w:t>
      </w:r>
      <w:proofErr w:type="gramStart"/>
      <w:r w:rsidR="002B1D5C" w:rsidRPr="002B1D5C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="002B1D5C" w:rsidRPr="002B1D5C">
        <w:rPr>
          <w:rFonts w:ascii="Times New Roman" w:hAnsi="Times New Roman"/>
          <w:color w:val="000000"/>
          <w:sz w:val="26"/>
          <w:szCs w:val="26"/>
        </w:rPr>
        <w:t xml:space="preserve"> сохранностью автомобильных дорог местного значения</w:t>
      </w:r>
      <w:r>
        <w:rPr>
          <w:rFonts w:ascii="Times New Roman" w:hAnsi="Times New Roman"/>
          <w:color w:val="000000"/>
          <w:sz w:val="26"/>
          <w:szCs w:val="26"/>
        </w:rPr>
        <w:t>"</w:t>
      </w:r>
    </w:p>
    <w:p w:rsidR="001E4467" w:rsidRDefault="001E4467">
      <w:pPr>
        <w:spacing w:after="0" w:line="240" w:lineRule="auto"/>
        <w:ind w:left="180"/>
        <w:contextualSpacing/>
        <w:jc w:val="center"/>
        <w:rPr>
          <w:rFonts w:ascii="Times New Roman" w:hAnsi="Times New Roman"/>
          <w:b/>
          <w:color w:val="445864"/>
          <w:sz w:val="26"/>
          <w:szCs w:val="26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2545"/>
        <w:gridCol w:w="2545"/>
        <w:gridCol w:w="2546"/>
        <w:gridCol w:w="2546"/>
        <w:gridCol w:w="40"/>
        <w:gridCol w:w="10"/>
      </w:tblGrid>
      <w:tr w:rsidR="001E4467">
        <w:trPr>
          <w:trHeight w:val="490"/>
        </w:trPr>
        <w:tc>
          <w:tcPr>
            <w:tcW w:w="10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467" w:rsidRDefault="001E44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  <w:p w:rsidR="001E4467" w:rsidRDefault="002B1D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сохранностью автомобильных дорог местного значения в границах  </w:t>
            </w:r>
            <w:r w:rsidR="00B039F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Малиновараккского 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сельского поселения</w:t>
            </w:r>
          </w:p>
          <w:p w:rsidR="001E4467" w:rsidRDefault="001E44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</w:tr>
      <w:tr w:rsidR="001E446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21"/>
        </w:trPr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1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 id="AutoShape 3" o:spid="_x0000_s1030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40" w:type="dxa"/>
            <w:shd w:val="clear" w:color="auto" w:fill="auto"/>
          </w:tcPr>
          <w:p w:rsidR="001E4467" w:rsidRDefault="001E4467">
            <w:pPr>
              <w:snapToGrid w:val="0"/>
            </w:pPr>
          </w:p>
        </w:tc>
      </w:tr>
      <w:tr w:rsidR="001E4467">
        <w:trPr>
          <w:trHeight w:val="870"/>
        </w:trPr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2B1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Планирование и организация работ по содержанию, ремонту и капитальному ремонту автомобильных дорог</w:t>
            </w:r>
          </w:p>
        </w:tc>
        <w:tc>
          <w:tcPr>
            <w:tcW w:w="5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467" w:rsidRDefault="001E4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4467" w:rsidRDefault="002B1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Разработка проекта постановления Администрации </w:t>
            </w:r>
            <w:r w:rsidR="00B039FE">
              <w:rPr>
                <w:rFonts w:ascii="Times New Roman" w:hAnsi="Times New Roman"/>
                <w:sz w:val="26"/>
                <w:szCs w:val="26"/>
              </w:rPr>
              <w:t xml:space="preserve">Малиновараккского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 «О введении временного ограничения или прекращения движения на автомобильных дорогах»</w:t>
            </w:r>
          </w:p>
          <w:p w:rsidR="001E4467" w:rsidRDefault="001E4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446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7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 id="AutoShape 4" o:spid="_x0000_s1029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 id="AutoShape 5" o:spid="_x0000_s1028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 id="AutoShape 6" o:spid="_x0000_s1027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B336B7">
            <w:pPr>
              <w:spacing w:after="0" w:line="240" w:lineRule="auto"/>
              <w:jc w:val="center"/>
            </w:pP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</w:r>
            <w:r w:rsidRPr="00B336B7">
              <w:rPr>
                <w:noProof/>
                <w:color w:val="000000"/>
                <w:spacing w:val="-4"/>
                <w:sz w:val="26"/>
                <w:szCs w:val="26"/>
                <w:lang w:eastAsia="ru-RU"/>
              </w:rPr>
              <w:pict>
                <v:shape id="AutoShape 7" o:spid="_x0000_s1026" type="#_x0000_t32" style="width:.3pt;height:26.75pt;visibility:visible;mso-position-horizontal-relative:char;mso-position-vertical-relative:line" strokeweight=".26mm">
                  <v:stroke endarrow="block" joinstyle="miter" endcap="square"/>
                  <w10:wrap type="none"/>
                  <w10:anchorlock/>
                </v:shape>
              </w:pict>
            </w:r>
          </w:p>
        </w:tc>
        <w:tc>
          <w:tcPr>
            <w:tcW w:w="40" w:type="dxa"/>
            <w:shd w:val="clear" w:color="auto" w:fill="auto"/>
          </w:tcPr>
          <w:p w:rsidR="001E4467" w:rsidRDefault="001E4467">
            <w:pPr>
              <w:snapToGrid w:val="0"/>
            </w:pPr>
          </w:p>
        </w:tc>
      </w:tr>
      <w:tr w:rsidR="001E4467">
        <w:trPr>
          <w:trHeight w:val="27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1E4467">
            <w:pPr>
              <w:snapToGrid w:val="0"/>
              <w:spacing w:after="0" w:line="240" w:lineRule="auto"/>
              <w:ind w:left="4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4467" w:rsidRDefault="002B1D30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  <w:p w:rsidR="001E4467" w:rsidRDefault="001E4467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2B1D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467" w:rsidRDefault="002B1D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выполнения мероприятий по введению временного ограничения или прекращения движения на автомобильных дорогах местного значения поселения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467" w:rsidRDefault="002B1D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проверки выполнения мероприятий по введению временного ограничения или прекращения движения по автомобильным дорогам</w:t>
            </w:r>
          </w:p>
        </w:tc>
      </w:tr>
    </w:tbl>
    <w:p w:rsidR="001E4467" w:rsidRDefault="001E4467"/>
    <w:p w:rsidR="002B1D30" w:rsidRDefault="002B1D30">
      <w:pPr>
        <w:pStyle w:val="a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B1D30" w:rsidSect="001E4467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D08C1"/>
    <w:rsid w:val="001E4467"/>
    <w:rsid w:val="002B1D30"/>
    <w:rsid w:val="002B1D5C"/>
    <w:rsid w:val="002C5605"/>
    <w:rsid w:val="005D08C1"/>
    <w:rsid w:val="008D747D"/>
    <w:rsid w:val="00B039FE"/>
    <w:rsid w:val="00B3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AutoShape 2"/>
        <o:r id="V:Rule8" type="connector" idref="#AutoShape 4"/>
        <o:r id="V:Rule9" type="connector" idref="#AutoShape 3"/>
        <o:r id="V:Rule10" type="connector" idref="#AutoShape 7"/>
        <o:r id="V:Rule11" type="connector" idref="#AutoShape 5"/>
        <o:r id="V:Rule12" type="connector" idref="#AutoShape 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46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0"/>
    <w:next w:val="a1"/>
    <w:qFormat/>
    <w:rsid w:val="001E446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2"/>
    <w:next w:val="a1"/>
    <w:qFormat/>
    <w:rsid w:val="001E446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1"/>
    <w:qFormat/>
    <w:rsid w:val="001E446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1E4467"/>
  </w:style>
  <w:style w:type="character" w:customStyle="1" w:styleId="WW8Num1z1">
    <w:name w:val="WW8Num1z1"/>
    <w:rsid w:val="001E4467"/>
  </w:style>
  <w:style w:type="character" w:customStyle="1" w:styleId="WW8Num1z2">
    <w:name w:val="WW8Num1z2"/>
    <w:rsid w:val="001E4467"/>
  </w:style>
  <w:style w:type="character" w:customStyle="1" w:styleId="WW8Num1z3">
    <w:name w:val="WW8Num1z3"/>
    <w:rsid w:val="001E4467"/>
  </w:style>
  <w:style w:type="character" w:customStyle="1" w:styleId="WW8Num1z4">
    <w:name w:val="WW8Num1z4"/>
    <w:rsid w:val="001E4467"/>
  </w:style>
  <w:style w:type="character" w:customStyle="1" w:styleId="WW8Num1z5">
    <w:name w:val="WW8Num1z5"/>
    <w:rsid w:val="001E4467"/>
  </w:style>
  <w:style w:type="character" w:customStyle="1" w:styleId="WW8Num1z6">
    <w:name w:val="WW8Num1z6"/>
    <w:rsid w:val="001E4467"/>
  </w:style>
  <w:style w:type="character" w:customStyle="1" w:styleId="WW8Num1z7">
    <w:name w:val="WW8Num1z7"/>
    <w:rsid w:val="001E4467"/>
  </w:style>
  <w:style w:type="character" w:customStyle="1" w:styleId="WW8Num1z8">
    <w:name w:val="WW8Num1z8"/>
    <w:rsid w:val="001E4467"/>
  </w:style>
  <w:style w:type="character" w:customStyle="1" w:styleId="WW8Num2z0">
    <w:name w:val="WW8Num2z0"/>
    <w:rsid w:val="001E4467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1E4467"/>
    <w:rPr>
      <w:rFonts w:hint="default"/>
    </w:rPr>
  </w:style>
  <w:style w:type="character" w:customStyle="1" w:styleId="WW8Num2z1">
    <w:name w:val="WW8Num2z1"/>
    <w:rsid w:val="001E4467"/>
  </w:style>
  <w:style w:type="character" w:customStyle="1" w:styleId="WW8Num2z2">
    <w:name w:val="WW8Num2z2"/>
    <w:rsid w:val="001E4467"/>
  </w:style>
  <w:style w:type="character" w:customStyle="1" w:styleId="WW8Num2z3">
    <w:name w:val="WW8Num2z3"/>
    <w:rsid w:val="001E4467"/>
  </w:style>
  <w:style w:type="character" w:customStyle="1" w:styleId="WW8Num2z4">
    <w:name w:val="WW8Num2z4"/>
    <w:rsid w:val="001E4467"/>
  </w:style>
  <w:style w:type="character" w:customStyle="1" w:styleId="WW8Num2z5">
    <w:name w:val="WW8Num2z5"/>
    <w:rsid w:val="001E4467"/>
  </w:style>
  <w:style w:type="character" w:customStyle="1" w:styleId="WW8Num2z6">
    <w:name w:val="WW8Num2z6"/>
    <w:rsid w:val="001E4467"/>
  </w:style>
  <w:style w:type="character" w:customStyle="1" w:styleId="WW8Num2z7">
    <w:name w:val="WW8Num2z7"/>
    <w:rsid w:val="001E4467"/>
  </w:style>
  <w:style w:type="character" w:customStyle="1" w:styleId="WW8Num2z8">
    <w:name w:val="WW8Num2z8"/>
    <w:rsid w:val="001E4467"/>
  </w:style>
  <w:style w:type="character" w:customStyle="1" w:styleId="WW8Num3z1">
    <w:name w:val="WW8Num3z1"/>
    <w:rsid w:val="001E4467"/>
  </w:style>
  <w:style w:type="character" w:customStyle="1" w:styleId="WW8Num3z2">
    <w:name w:val="WW8Num3z2"/>
    <w:rsid w:val="001E4467"/>
  </w:style>
  <w:style w:type="character" w:customStyle="1" w:styleId="WW8Num3z3">
    <w:name w:val="WW8Num3z3"/>
    <w:rsid w:val="001E4467"/>
  </w:style>
  <w:style w:type="character" w:customStyle="1" w:styleId="WW8Num3z4">
    <w:name w:val="WW8Num3z4"/>
    <w:rsid w:val="001E4467"/>
  </w:style>
  <w:style w:type="character" w:customStyle="1" w:styleId="WW8Num3z5">
    <w:name w:val="WW8Num3z5"/>
    <w:rsid w:val="001E4467"/>
  </w:style>
  <w:style w:type="character" w:customStyle="1" w:styleId="WW8Num3z6">
    <w:name w:val="WW8Num3z6"/>
    <w:rsid w:val="001E4467"/>
  </w:style>
  <w:style w:type="character" w:customStyle="1" w:styleId="WW8Num3z7">
    <w:name w:val="WW8Num3z7"/>
    <w:rsid w:val="001E4467"/>
  </w:style>
  <w:style w:type="character" w:customStyle="1" w:styleId="WW8Num3z8">
    <w:name w:val="WW8Num3z8"/>
    <w:rsid w:val="001E4467"/>
  </w:style>
  <w:style w:type="character" w:customStyle="1" w:styleId="WW8Num4z0">
    <w:name w:val="WW8Num4z0"/>
    <w:rsid w:val="001E4467"/>
    <w:rPr>
      <w:rFonts w:hint="default"/>
    </w:rPr>
  </w:style>
  <w:style w:type="character" w:customStyle="1" w:styleId="WW8Num5z0">
    <w:name w:val="WW8Num5z0"/>
    <w:rsid w:val="001E4467"/>
    <w:rPr>
      <w:rFonts w:hint="default"/>
    </w:rPr>
  </w:style>
  <w:style w:type="character" w:customStyle="1" w:styleId="WW8Num5z1">
    <w:name w:val="WW8Num5z1"/>
    <w:rsid w:val="001E4467"/>
  </w:style>
  <w:style w:type="character" w:customStyle="1" w:styleId="WW8Num5z2">
    <w:name w:val="WW8Num5z2"/>
    <w:rsid w:val="001E4467"/>
  </w:style>
  <w:style w:type="character" w:customStyle="1" w:styleId="WW8Num5z3">
    <w:name w:val="WW8Num5z3"/>
    <w:rsid w:val="001E4467"/>
  </w:style>
  <w:style w:type="character" w:customStyle="1" w:styleId="WW8Num5z4">
    <w:name w:val="WW8Num5z4"/>
    <w:rsid w:val="001E4467"/>
  </w:style>
  <w:style w:type="character" w:customStyle="1" w:styleId="WW8Num5z5">
    <w:name w:val="WW8Num5z5"/>
    <w:rsid w:val="001E4467"/>
  </w:style>
  <w:style w:type="character" w:customStyle="1" w:styleId="WW8Num5z6">
    <w:name w:val="WW8Num5z6"/>
    <w:rsid w:val="001E4467"/>
  </w:style>
  <w:style w:type="character" w:customStyle="1" w:styleId="WW8Num5z7">
    <w:name w:val="WW8Num5z7"/>
    <w:rsid w:val="001E4467"/>
  </w:style>
  <w:style w:type="character" w:customStyle="1" w:styleId="WW8Num5z8">
    <w:name w:val="WW8Num5z8"/>
    <w:rsid w:val="001E4467"/>
  </w:style>
  <w:style w:type="character" w:customStyle="1" w:styleId="WW8Num6z0">
    <w:name w:val="WW8Num6z0"/>
    <w:rsid w:val="001E4467"/>
    <w:rPr>
      <w:rFonts w:hint="default"/>
    </w:rPr>
  </w:style>
  <w:style w:type="character" w:customStyle="1" w:styleId="WW8Num6z1">
    <w:name w:val="WW8Num6z1"/>
    <w:rsid w:val="001E4467"/>
  </w:style>
  <w:style w:type="character" w:customStyle="1" w:styleId="WW8Num6z2">
    <w:name w:val="WW8Num6z2"/>
    <w:rsid w:val="001E4467"/>
  </w:style>
  <w:style w:type="character" w:customStyle="1" w:styleId="WW8Num6z3">
    <w:name w:val="WW8Num6z3"/>
    <w:rsid w:val="001E4467"/>
  </w:style>
  <w:style w:type="character" w:customStyle="1" w:styleId="WW8Num6z4">
    <w:name w:val="WW8Num6z4"/>
    <w:rsid w:val="001E4467"/>
  </w:style>
  <w:style w:type="character" w:customStyle="1" w:styleId="WW8Num6z5">
    <w:name w:val="WW8Num6z5"/>
    <w:rsid w:val="001E4467"/>
  </w:style>
  <w:style w:type="character" w:customStyle="1" w:styleId="WW8Num6z6">
    <w:name w:val="WW8Num6z6"/>
    <w:rsid w:val="001E4467"/>
  </w:style>
  <w:style w:type="character" w:customStyle="1" w:styleId="WW8Num6z7">
    <w:name w:val="WW8Num6z7"/>
    <w:rsid w:val="001E4467"/>
  </w:style>
  <w:style w:type="character" w:customStyle="1" w:styleId="WW8Num6z8">
    <w:name w:val="WW8Num6z8"/>
    <w:rsid w:val="001E4467"/>
  </w:style>
  <w:style w:type="character" w:customStyle="1" w:styleId="WW8Num7z0">
    <w:name w:val="WW8Num7z0"/>
    <w:rsid w:val="001E4467"/>
  </w:style>
  <w:style w:type="character" w:customStyle="1" w:styleId="WW8Num7z1">
    <w:name w:val="WW8Num7z1"/>
    <w:rsid w:val="001E4467"/>
  </w:style>
  <w:style w:type="character" w:customStyle="1" w:styleId="WW8Num7z2">
    <w:name w:val="WW8Num7z2"/>
    <w:rsid w:val="001E4467"/>
  </w:style>
  <w:style w:type="character" w:customStyle="1" w:styleId="WW8Num7z3">
    <w:name w:val="WW8Num7z3"/>
    <w:rsid w:val="001E4467"/>
  </w:style>
  <w:style w:type="character" w:customStyle="1" w:styleId="WW8Num7z4">
    <w:name w:val="WW8Num7z4"/>
    <w:rsid w:val="001E4467"/>
  </w:style>
  <w:style w:type="character" w:customStyle="1" w:styleId="WW8Num7z5">
    <w:name w:val="WW8Num7z5"/>
    <w:rsid w:val="001E4467"/>
  </w:style>
  <w:style w:type="character" w:customStyle="1" w:styleId="WW8Num7z6">
    <w:name w:val="WW8Num7z6"/>
    <w:rsid w:val="001E4467"/>
  </w:style>
  <w:style w:type="character" w:customStyle="1" w:styleId="WW8Num7z7">
    <w:name w:val="WW8Num7z7"/>
    <w:rsid w:val="001E4467"/>
  </w:style>
  <w:style w:type="character" w:customStyle="1" w:styleId="WW8Num7z8">
    <w:name w:val="WW8Num7z8"/>
    <w:rsid w:val="001E4467"/>
  </w:style>
  <w:style w:type="character" w:customStyle="1" w:styleId="10">
    <w:name w:val="Основной шрифт абзаца1"/>
    <w:rsid w:val="001E4467"/>
  </w:style>
  <w:style w:type="character" w:customStyle="1" w:styleId="a6">
    <w:name w:val="Текст выноски Знак"/>
    <w:basedOn w:val="10"/>
    <w:rsid w:val="001E4467"/>
    <w:rPr>
      <w:rFonts w:ascii="Tahoma" w:hAnsi="Tahoma" w:cs="Tahoma"/>
      <w:sz w:val="16"/>
      <w:szCs w:val="16"/>
    </w:rPr>
  </w:style>
  <w:style w:type="character" w:styleId="a7">
    <w:name w:val="Hyperlink"/>
    <w:basedOn w:val="10"/>
    <w:rsid w:val="001E4467"/>
    <w:rPr>
      <w:color w:val="0000FF"/>
      <w:u w:val="single"/>
    </w:rPr>
  </w:style>
  <w:style w:type="paragraph" w:customStyle="1" w:styleId="a2">
    <w:name w:val="Заголовок"/>
    <w:basedOn w:val="a0"/>
    <w:next w:val="a1"/>
    <w:rsid w:val="001E44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0"/>
    <w:rsid w:val="001E4467"/>
    <w:pPr>
      <w:spacing w:after="140" w:line="288" w:lineRule="auto"/>
    </w:pPr>
  </w:style>
  <w:style w:type="paragraph" w:styleId="a8">
    <w:name w:val="List"/>
    <w:basedOn w:val="a1"/>
    <w:rsid w:val="001E4467"/>
    <w:rPr>
      <w:rFonts w:cs="Mangal"/>
    </w:rPr>
  </w:style>
  <w:style w:type="paragraph" w:styleId="a9">
    <w:name w:val="caption"/>
    <w:basedOn w:val="a0"/>
    <w:qFormat/>
    <w:rsid w:val="001E44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E4467"/>
    <w:pPr>
      <w:suppressLineNumbers/>
    </w:pPr>
    <w:rPr>
      <w:rFonts w:cs="Mangal"/>
    </w:rPr>
  </w:style>
  <w:style w:type="paragraph" w:styleId="aa">
    <w:name w:val="List Paragraph"/>
    <w:basedOn w:val="a0"/>
    <w:qFormat/>
    <w:rsid w:val="001E4467"/>
    <w:pPr>
      <w:ind w:left="720"/>
      <w:contextualSpacing/>
    </w:pPr>
  </w:style>
  <w:style w:type="paragraph" w:styleId="ab">
    <w:name w:val="Balloon Text"/>
    <w:basedOn w:val="a0"/>
    <w:rsid w:val="001E44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Пункт_пост"/>
    <w:basedOn w:val="a0"/>
    <w:rsid w:val="001E4467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paragraph" w:customStyle="1" w:styleId="20">
    <w:name w:val="Знак2"/>
    <w:basedOn w:val="a0"/>
    <w:rsid w:val="001E446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 Spacing"/>
    <w:qFormat/>
    <w:rsid w:val="001E4467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1E446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rsid w:val="001E446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d">
    <w:name w:val="Содержимое таблицы"/>
    <w:basedOn w:val="a0"/>
    <w:rsid w:val="001E4467"/>
    <w:pPr>
      <w:suppressLineNumbers/>
    </w:pPr>
  </w:style>
  <w:style w:type="paragraph" w:customStyle="1" w:styleId="ae">
    <w:name w:val="Заголовок таблицы"/>
    <w:basedOn w:val="ad"/>
    <w:rsid w:val="001E4467"/>
    <w:pPr>
      <w:jc w:val="center"/>
    </w:pPr>
    <w:rPr>
      <w:b/>
      <w:bCs/>
    </w:rPr>
  </w:style>
  <w:style w:type="paragraph" w:customStyle="1" w:styleId="af">
    <w:name w:val="Блочная цитата"/>
    <w:basedOn w:val="a0"/>
    <w:rsid w:val="001E4467"/>
    <w:pPr>
      <w:spacing w:after="283"/>
      <w:ind w:left="567" w:right="567"/>
    </w:pPr>
  </w:style>
  <w:style w:type="paragraph" w:styleId="af0">
    <w:name w:val="Title"/>
    <w:basedOn w:val="a2"/>
    <w:next w:val="a1"/>
    <w:qFormat/>
    <w:rsid w:val="001E4467"/>
    <w:pPr>
      <w:jc w:val="center"/>
    </w:pPr>
    <w:rPr>
      <w:b/>
      <w:bCs/>
      <w:sz w:val="56"/>
      <w:szCs w:val="56"/>
    </w:rPr>
  </w:style>
  <w:style w:type="paragraph" w:styleId="af1">
    <w:name w:val="Subtitle"/>
    <w:basedOn w:val="a2"/>
    <w:next w:val="a1"/>
    <w:qFormat/>
    <w:rsid w:val="001E4467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styleId="a6">
    <w:name w:val="Hyperlink"/>
    <w:basedOn w:val="10"/>
    <w:rPr>
      <w:color w:val="0000FF"/>
      <w:u w:val="single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Пункт_пост"/>
    <w:basedOn w:val="a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paragraph" w:customStyle="1" w:styleId="20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1"/>
    <w:next w:val="a0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1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GLAVA</cp:lastModifiedBy>
  <cp:revision>5</cp:revision>
  <cp:lastPrinted>2014-01-15T13:21:00Z</cp:lastPrinted>
  <dcterms:created xsi:type="dcterms:W3CDTF">2016-06-09T11:07:00Z</dcterms:created>
  <dcterms:modified xsi:type="dcterms:W3CDTF">2016-06-10T08:45:00Z</dcterms:modified>
</cp:coreProperties>
</file>