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C3" w:rsidRDefault="005649C3" w:rsidP="005649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bookmarkStart w:id="0" w:name="_GoBack"/>
      <w:r>
        <w:rPr>
          <w:color w:val="333333"/>
          <w:sz w:val="28"/>
          <w:szCs w:val="28"/>
        </w:rPr>
        <w:t xml:space="preserve">Прокуратура </w:t>
      </w:r>
      <w:proofErr w:type="spellStart"/>
      <w:r w:rsidR="00CC103E">
        <w:rPr>
          <w:color w:val="333333"/>
          <w:sz w:val="28"/>
          <w:szCs w:val="28"/>
        </w:rPr>
        <w:t>Лоух</w:t>
      </w:r>
      <w:r>
        <w:rPr>
          <w:color w:val="333333"/>
          <w:sz w:val="28"/>
          <w:szCs w:val="28"/>
        </w:rPr>
        <w:t>ского</w:t>
      </w:r>
      <w:proofErr w:type="spellEnd"/>
      <w:r>
        <w:rPr>
          <w:color w:val="333333"/>
          <w:sz w:val="28"/>
          <w:szCs w:val="28"/>
        </w:rPr>
        <w:t xml:space="preserve"> района разъясняет</w:t>
      </w:r>
    </w:p>
    <w:bookmarkEnd w:id="0"/>
    <w:p w:rsidR="005649C3" w:rsidRDefault="005649C3" w:rsidP="005649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C30C95" w:rsidRPr="005649C3" w:rsidRDefault="00C30C95" w:rsidP="005649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649C3">
        <w:rPr>
          <w:color w:val="333333"/>
          <w:sz w:val="28"/>
          <w:szCs w:val="28"/>
        </w:rPr>
        <w:t xml:space="preserve">Пунктом 4 части 1 статьи 17 Федерального закона от 27.07.2004 № 79-ФЗ «О государственной гражданской службе Российской Федерации» (далее – </w:t>
      </w:r>
      <w:r w:rsidR="005649C3">
        <w:rPr>
          <w:color w:val="333333"/>
          <w:sz w:val="28"/>
          <w:szCs w:val="28"/>
        </w:rPr>
        <w:t>З</w:t>
      </w:r>
      <w:r w:rsidRPr="005649C3">
        <w:rPr>
          <w:color w:val="333333"/>
          <w:sz w:val="28"/>
          <w:szCs w:val="28"/>
        </w:rPr>
        <w:t>акон) установлен запрет на приобретение гражданским служащим ценных бумаг, по которым может быть получен доход, в случаях, установленных федеральным законом.</w:t>
      </w:r>
    </w:p>
    <w:p w:rsidR="005649C3" w:rsidRDefault="005649C3" w:rsidP="005649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</w:t>
      </w:r>
      <w:r w:rsidR="00C30C95" w:rsidRPr="005649C3">
        <w:rPr>
          <w:color w:val="333333"/>
          <w:sz w:val="28"/>
          <w:szCs w:val="28"/>
        </w:rPr>
        <w:t xml:space="preserve">нтикоррупционным законодательством </w:t>
      </w:r>
      <w:r>
        <w:rPr>
          <w:color w:val="333333"/>
          <w:sz w:val="28"/>
          <w:szCs w:val="28"/>
        </w:rPr>
        <w:t xml:space="preserve">служащим </w:t>
      </w:r>
      <w:r w:rsidR="00C30C95" w:rsidRPr="005649C3">
        <w:rPr>
          <w:color w:val="333333"/>
          <w:sz w:val="28"/>
          <w:szCs w:val="28"/>
        </w:rPr>
        <w:t xml:space="preserve">запрещено приобретать ценные бумаги (доли участия, паи в уставных (складочных) капиталах организаций), если владение ими приводит или может привести к конфликту интересов. </w:t>
      </w:r>
    </w:p>
    <w:p w:rsidR="00C30C95" w:rsidRPr="005649C3" w:rsidRDefault="00C30C95" w:rsidP="005649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649C3">
        <w:rPr>
          <w:color w:val="333333"/>
          <w:sz w:val="28"/>
          <w:szCs w:val="28"/>
        </w:rPr>
        <w:t xml:space="preserve">При этом </w:t>
      </w:r>
      <w:r w:rsidR="005649C3">
        <w:rPr>
          <w:color w:val="333333"/>
          <w:sz w:val="28"/>
          <w:szCs w:val="28"/>
        </w:rPr>
        <w:t xml:space="preserve">указанные лица </w:t>
      </w:r>
      <w:r w:rsidR="005649C3" w:rsidRPr="005649C3">
        <w:rPr>
          <w:color w:val="333333"/>
          <w:sz w:val="28"/>
          <w:szCs w:val="28"/>
        </w:rPr>
        <w:t xml:space="preserve">в </w:t>
      </w:r>
      <w:r w:rsidR="005649C3">
        <w:rPr>
          <w:color w:val="333333"/>
          <w:sz w:val="28"/>
          <w:szCs w:val="28"/>
        </w:rPr>
        <w:t xml:space="preserve">силу </w:t>
      </w:r>
      <w:r w:rsidR="005649C3" w:rsidRPr="005649C3">
        <w:rPr>
          <w:color w:val="333333"/>
          <w:sz w:val="28"/>
          <w:szCs w:val="28"/>
        </w:rPr>
        <w:t>ч</w:t>
      </w:r>
      <w:r w:rsidR="005649C3">
        <w:rPr>
          <w:color w:val="333333"/>
          <w:sz w:val="28"/>
          <w:szCs w:val="28"/>
        </w:rPr>
        <w:t>.</w:t>
      </w:r>
      <w:r w:rsidR="005649C3" w:rsidRPr="005649C3">
        <w:rPr>
          <w:color w:val="333333"/>
          <w:sz w:val="28"/>
          <w:szCs w:val="28"/>
        </w:rPr>
        <w:t>2 ст</w:t>
      </w:r>
      <w:r w:rsidR="005649C3">
        <w:rPr>
          <w:color w:val="333333"/>
          <w:sz w:val="28"/>
          <w:szCs w:val="28"/>
        </w:rPr>
        <w:t>.</w:t>
      </w:r>
      <w:r w:rsidR="005649C3" w:rsidRPr="005649C3">
        <w:rPr>
          <w:color w:val="333333"/>
          <w:sz w:val="28"/>
          <w:szCs w:val="28"/>
        </w:rPr>
        <w:t xml:space="preserve">17 </w:t>
      </w:r>
      <w:r w:rsidR="005649C3">
        <w:rPr>
          <w:color w:val="333333"/>
          <w:sz w:val="28"/>
          <w:szCs w:val="28"/>
        </w:rPr>
        <w:t>Закона</w:t>
      </w:r>
      <w:r w:rsidR="005649C3" w:rsidRPr="005649C3">
        <w:rPr>
          <w:color w:val="333333"/>
          <w:sz w:val="28"/>
          <w:szCs w:val="28"/>
        </w:rPr>
        <w:t>, п</w:t>
      </w:r>
      <w:r w:rsidR="005649C3">
        <w:rPr>
          <w:color w:val="333333"/>
          <w:sz w:val="28"/>
          <w:szCs w:val="28"/>
        </w:rPr>
        <w:t>.</w:t>
      </w:r>
      <w:r w:rsidR="005649C3" w:rsidRPr="005649C3">
        <w:rPr>
          <w:color w:val="333333"/>
          <w:sz w:val="28"/>
          <w:szCs w:val="28"/>
        </w:rPr>
        <w:t>6 ст</w:t>
      </w:r>
      <w:r w:rsidR="005649C3">
        <w:rPr>
          <w:color w:val="333333"/>
          <w:sz w:val="28"/>
          <w:szCs w:val="28"/>
        </w:rPr>
        <w:t>.</w:t>
      </w:r>
      <w:r w:rsidR="005649C3" w:rsidRPr="005649C3">
        <w:rPr>
          <w:color w:val="333333"/>
          <w:sz w:val="28"/>
          <w:szCs w:val="28"/>
        </w:rPr>
        <w:t>11 Федерального закона от 25.12.2008 № 273-Ф</w:t>
      </w:r>
      <w:r w:rsidR="005649C3">
        <w:rPr>
          <w:color w:val="333333"/>
          <w:sz w:val="28"/>
          <w:szCs w:val="28"/>
        </w:rPr>
        <w:t xml:space="preserve">З «О противодействии коррупции» </w:t>
      </w:r>
      <w:r w:rsidRPr="005649C3">
        <w:rPr>
          <w:color w:val="333333"/>
          <w:sz w:val="28"/>
          <w:szCs w:val="28"/>
        </w:rPr>
        <w:t>обязан</w:t>
      </w:r>
      <w:r w:rsidR="005649C3">
        <w:rPr>
          <w:color w:val="333333"/>
          <w:sz w:val="28"/>
          <w:szCs w:val="28"/>
        </w:rPr>
        <w:t>ы</w:t>
      </w:r>
      <w:r w:rsidRPr="005649C3">
        <w:rPr>
          <w:color w:val="333333"/>
          <w:sz w:val="28"/>
          <w:szCs w:val="28"/>
        </w:rPr>
        <w:t xml:space="preserve"> передать принадлежащие ценные бумаги в доверительное управление.</w:t>
      </w:r>
    </w:p>
    <w:p w:rsidR="00C30C95" w:rsidRPr="005649C3" w:rsidRDefault="005649C3" w:rsidP="005649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Также</w:t>
      </w:r>
      <w:r w:rsidR="00C30C95" w:rsidRPr="005649C3">
        <w:rPr>
          <w:color w:val="333333"/>
          <w:sz w:val="28"/>
          <w:szCs w:val="28"/>
        </w:rPr>
        <w:t xml:space="preserve"> для лиц, замещающих должности федеральной государственной службы, должности государственной гражданской службы субъектов Российской Федерации, и которые включены в соответствующие перечни, определенные</w:t>
      </w:r>
      <w:r>
        <w:rPr>
          <w:color w:val="333333"/>
          <w:sz w:val="28"/>
          <w:szCs w:val="28"/>
        </w:rPr>
        <w:t>,</w:t>
      </w:r>
      <w:r w:rsidR="00C30C95" w:rsidRPr="005649C3">
        <w:rPr>
          <w:color w:val="333333"/>
          <w:sz w:val="28"/>
          <w:szCs w:val="28"/>
        </w:rPr>
        <w:t xml:space="preserve"> соответственно</w:t>
      </w:r>
      <w:r>
        <w:rPr>
          <w:color w:val="333333"/>
          <w:sz w:val="28"/>
          <w:szCs w:val="28"/>
        </w:rPr>
        <w:t>,</w:t>
      </w:r>
      <w:r w:rsidR="00C30C95" w:rsidRPr="005649C3">
        <w:rPr>
          <w:color w:val="333333"/>
          <w:sz w:val="28"/>
          <w:szCs w:val="28"/>
        </w:rPr>
        <w:t xml:space="preserve"> нормативными правовыми актами федеральных государственных органов, субъектов Российской Федерации, установлен запрет владеть и (или) пользоваться иностранными финансовыми инструментами (Федеральный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инструментами»).</w:t>
      </w:r>
    </w:p>
    <w:p w:rsidR="00C30C95" w:rsidRPr="005649C3" w:rsidRDefault="005649C3" w:rsidP="005649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Вместе с тем,</w:t>
      </w:r>
      <w:r w:rsidR="00C30C95" w:rsidRPr="005649C3">
        <w:rPr>
          <w:color w:val="333333"/>
          <w:sz w:val="28"/>
          <w:szCs w:val="28"/>
        </w:rPr>
        <w:t xml:space="preserve"> служащие вправе открывать индивидуальные инвестиционные счета.</w:t>
      </w:r>
    </w:p>
    <w:p w:rsidR="00C30C95" w:rsidRPr="005649C3" w:rsidRDefault="005649C3" w:rsidP="005649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</w:t>
      </w:r>
      <w:r w:rsidR="00C30C95" w:rsidRPr="005649C3">
        <w:rPr>
          <w:color w:val="333333"/>
          <w:sz w:val="28"/>
          <w:szCs w:val="28"/>
        </w:rPr>
        <w:t xml:space="preserve"> целях исключения нарушения </w:t>
      </w:r>
      <w:r>
        <w:rPr>
          <w:color w:val="333333"/>
          <w:sz w:val="28"/>
          <w:szCs w:val="28"/>
        </w:rPr>
        <w:t xml:space="preserve">указанных </w:t>
      </w:r>
      <w:r w:rsidR="00C30C95" w:rsidRPr="005649C3">
        <w:rPr>
          <w:color w:val="333333"/>
          <w:sz w:val="28"/>
          <w:szCs w:val="28"/>
        </w:rPr>
        <w:t xml:space="preserve">запретов при заключении договоров на ведение таких счетов следует учитывать разъяснения, приведенные в письме Министерства труда и социальной защиты Российской Федерации от 11.04.2018 № 18-2/10/В-2575, </w:t>
      </w:r>
      <w:r>
        <w:rPr>
          <w:color w:val="333333"/>
          <w:sz w:val="28"/>
          <w:szCs w:val="28"/>
        </w:rPr>
        <w:t>по смыслу которых</w:t>
      </w:r>
      <w:r w:rsidR="00C30C95" w:rsidRPr="005649C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недопустимо </w:t>
      </w:r>
      <w:r w:rsidR="00C30C95" w:rsidRPr="005649C3">
        <w:rPr>
          <w:color w:val="333333"/>
          <w:sz w:val="28"/>
          <w:szCs w:val="28"/>
        </w:rPr>
        <w:t>приобретение брокером в интересах служащего ценных бумаг, владение которыми приводит или может привести к конфликту интересов, либо являющихся иностра</w:t>
      </w:r>
      <w:r>
        <w:rPr>
          <w:color w:val="333333"/>
          <w:sz w:val="28"/>
          <w:szCs w:val="28"/>
        </w:rPr>
        <w:t>нными финансовыми инструментами</w:t>
      </w:r>
      <w:r w:rsidR="00C30C95" w:rsidRPr="005649C3">
        <w:rPr>
          <w:color w:val="333333"/>
          <w:sz w:val="28"/>
          <w:szCs w:val="28"/>
        </w:rPr>
        <w:t>.</w:t>
      </w:r>
    </w:p>
    <w:p w:rsidR="009A4D31" w:rsidRPr="005649C3" w:rsidRDefault="009A4D31" w:rsidP="005649C3">
      <w:pPr>
        <w:rPr>
          <w:rFonts w:ascii="Times New Roman" w:hAnsi="Times New Roman" w:cs="Times New Roman"/>
          <w:sz w:val="28"/>
          <w:szCs w:val="28"/>
        </w:rPr>
      </w:pPr>
    </w:p>
    <w:sectPr w:rsidR="009A4D31" w:rsidRPr="00564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70"/>
    <w:rsid w:val="005649C3"/>
    <w:rsid w:val="009A4D31"/>
    <w:rsid w:val="00C30C95"/>
    <w:rsid w:val="00CC103E"/>
    <w:rsid w:val="00D7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7793"/>
  <w15:docId w15:val="{BBF0BA2F-5B6D-4F8E-A8A8-015AF0FE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C9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Чумаев Максим Олегович</cp:lastModifiedBy>
  <cp:revision>4</cp:revision>
  <dcterms:created xsi:type="dcterms:W3CDTF">2021-04-09T07:39:00Z</dcterms:created>
  <dcterms:modified xsi:type="dcterms:W3CDTF">2021-11-26T11:57:00Z</dcterms:modified>
</cp:coreProperties>
</file>