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67" w:rsidRPr="00711E67" w:rsidRDefault="00711E67" w:rsidP="00711E67">
      <w:pPr>
        <w:pStyle w:val="a3"/>
        <w:shd w:val="clear" w:color="auto" w:fill="FFFFFF"/>
        <w:spacing w:before="0" w:beforeAutospacing="0" w:after="192" w:afterAutospacing="0"/>
        <w:ind w:firstLine="708"/>
        <w:jc w:val="both"/>
        <w:rPr>
          <w:b/>
          <w:color w:val="000000"/>
          <w:sz w:val="28"/>
          <w:szCs w:val="28"/>
        </w:rPr>
      </w:pPr>
      <w:r w:rsidRPr="00711E67">
        <w:rPr>
          <w:b/>
          <w:color w:val="000000"/>
          <w:sz w:val="28"/>
          <w:szCs w:val="28"/>
        </w:rPr>
        <w:t xml:space="preserve">Карельская транспортная прокуратура напоминает о нормах законодательства в сфере защиты прав предпринимателей. </w:t>
      </w:r>
    </w:p>
    <w:p w:rsidR="00711E67" w:rsidRPr="00711E67" w:rsidRDefault="00711E67" w:rsidP="00711E67">
      <w:pPr>
        <w:pStyle w:val="a3"/>
        <w:shd w:val="clear" w:color="auto" w:fill="FFFFFF"/>
        <w:spacing w:before="0" w:beforeAutospacing="0" w:after="192" w:afterAutospacing="0"/>
        <w:ind w:firstLine="708"/>
        <w:jc w:val="both"/>
        <w:rPr>
          <w:color w:val="000000"/>
          <w:sz w:val="28"/>
          <w:szCs w:val="28"/>
        </w:rPr>
      </w:pPr>
      <w:r w:rsidRPr="00711E67">
        <w:rPr>
          <w:color w:val="000000"/>
          <w:sz w:val="28"/>
          <w:szCs w:val="28"/>
        </w:rPr>
        <w:t>С 1 января 2017 года вступили в силу положения Федерального </w:t>
      </w:r>
      <w:hyperlink r:id="rId4" w:history="1">
        <w:r w:rsidRPr="00711E67">
          <w:rPr>
            <w:rStyle w:val="a4"/>
            <w:color w:val="313830"/>
            <w:sz w:val="28"/>
            <w:szCs w:val="28"/>
            <w:u w:val="none"/>
          </w:rPr>
          <w:t>закона</w:t>
        </w:r>
      </w:hyperlink>
      <w:r w:rsidRPr="00711E67">
        <w:rPr>
          <w:color w:val="000000"/>
          <w:sz w:val="28"/>
          <w:szCs w:val="28"/>
        </w:rPr>
        <w:t> от 03.07.2016 N 277-ФЗ, которым внесены значимые изменения в Федеральный </w:t>
      </w:r>
      <w:hyperlink r:id="rId5" w:history="1">
        <w:r w:rsidRPr="00711E67">
          <w:rPr>
            <w:rStyle w:val="a4"/>
            <w:color w:val="313830"/>
            <w:sz w:val="28"/>
            <w:szCs w:val="28"/>
            <w:u w:val="none"/>
          </w:rPr>
          <w:t>закон</w:t>
        </w:r>
      </w:hyperlink>
      <w:r w:rsidRPr="00711E67">
        <w:rPr>
          <w:color w:val="000000"/>
          <w:sz w:val="28"/>
          <w:szCs w:val="28"/>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 Основные изменения состоят в следующем.</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1</w:t>
      </w:r>
      <w:r w:rsidRPr="00711E67">
        <w:rPr>
          <w:color w:val="000000"/>
          <w:sz w:val="28"/>
          <w:szCs w:val="28"/>
        </w:rPr>
        <w:t xml:space="preserve">. </w:t>
      </w:r>
      <w:proofErr w:type="gramStart"/>
      <w:r w:rsidRPr="00711E67">
        <w:rPr>
          <w:color w:val="000000"/>
          <w:sz w:val="28"/>
          <w:szCs w:val="28"/>
        </w:rPr>
        <w:t>В соответствии с </w:t>
      </w:r>
      <w:hyperlink r:id="rId6" w:history="1">
        <w:r w:rsidRPr="00711E67">
          <w:rPr>
            <w:rStyle w:val="a4"/>
            <w:color w:val="313830"/>
            <w:sz w:val="28"/>
            <w:szCs w:val="28"/>
          </w:rPr>
          <w:t>пунктом 1 части 2 статьи 8.2</w:t>
        </w:r>
      </w:hyperlink>
      <w:r w:rsidRPr="00711E67">
        <w:rPr>
          <w:color w:val="000000"/>
          <w:sz w:val="28"/>
          <w:szCs w:val="28"/>
        </w:rPr>
        <w:t> Федерального закона на официальных сайтах органов государственного контроля (надзора) в сети «Интернет» для каждого вида государственного контроля (надзора) размещаются перечни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тексты соответствующих нормативных правовых актов.</w:t>
      </w:r>
      <w:proofErr w:type="gramEnd"/>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2.</w:t>
      </w:r>
      <w:r w:rsidRPr="00711E67">
        <w:rPr>
          <w:color w:val="000000"/>
          <w:sz w:val="28"/>
          <w:szCs w:val="28"/>
        </w:rPr>
        <w:t> В соответствии со </w:t>
      </w:r>
      <w:hyperlink r:id="rId7" w:history="1">
        <w:r w:rsidRPr="00711E67">
          <w:rPr>
            <w:rStyle w:val="a4"/>
            <w:color w:val="313830"/>
            <w:sz w:val="28"/>
            <w:szCs w:val="28"/>
          </w:rPr>
          <w:t>статьей 8.2</w:t>
        </w:r>
      </w:hyperlink>
      <w:r w:rsidRPr="00711E67">
        <w:rPr>
          <w:color w:val="000000"/>
          <w:sz w:val="28"/>
          <w:szCs w:val="28"/>
        </w:rPr>
        <w:t> Федерального закона,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711E67" w:rsidRPr="00711E67" w:rsidRDefault="00711E67" w:rsidP="00711E67">
      <w:pPr>
        <w:pStyle w:val="a3"/>
        <w:shd w:val="clear" w:color="auto" w:fill="FFFFFF"/>
        <w:spacing w:before="0" w:beforeAutospacing="0" w:after="192" w:afterAutospacing="0"/>
        <w:rPr>
          <w:color w:val="000000"/>
          <w:sz w:val="28"/>
          <w:szCs w:val="28"/>
        </w:rPr>
      </w:pPr>
      <w:r w:rsidRPr="00711E67">
        <w:rPr>
          <w:color w:val="000000"/>
          <w:sz w:val="28"/>
          <w:szCs w:val="28"/>
        </w:rPr>
        <w:t>В целях профилактики нарушений обязательных требований органы государственного контроля (надзора), органы муниципального контроля:</w:t>
      </w:r>
    </w:p>
    <w:p w:rsidR="00711E67" w:rsidRPr="00711E67" w:rsidRDefault="00711E67" w:rsidP="00711E67">
      <w:pPr>
        <w:pStyle w:val="a3"/>
        <w:shd w:val="clear" w:color="auto" w:fill="FFFFFF"/>
        <w:spacing w:before="0" w:beforeAutospacing="0" w:after="192" w:afterAutospacing="0"/>
        <w:rPr>
          <w:color w:val="000000"/>
          <w:sz w:val="28"/>
          <w:szCs w:val="28"/>
        </w:rPr>
      </w:pPr>
      <w:r w:rsidRPr="00711E67">
        <w:rPr>
          <w:color w:val="000000"/>
          <w:sz w:val="28"/>
          <w:szCs w:val="28"/>
        </w:rPr>
        <w:t>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711E67">
        <w:rPr>
          <w:color w:val="000000"/>
          <w:sz w:val="28"/>
          <w:szCs w:val="28"/>
        </w:rPr>
        <w:t xml:space="preserve">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w:t>
      </w:r>
      <w:r w:rsidRPr="00711E67">
        <w:rPr>
          <w:color w:val="000000"/>
          <w:sz w:val="28"/>
          <w:szCs w:val="28"/>
        </w:rPr>
        <w:lastRenderedPageBreak/>
        <w:t>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711E67" w:rsidRPr="00711E67" w:rsidRDefault="00711E67" w:rsidP="00711E67">
      <w:pPr>
        <w:pStyle w:val="a3"/>
        <w:shd w:val="clear" w:color="auto" w:fill="FFFFFF"/>
        <w:spacing w:before="0" w:beforeAutospacing="0" w:after="192" w:afterAutospacing="0"/>
        <w:jc w:val="both"/>
        <w:rPr>
          <w:color w:val="000000"/>
          <w:sz w:val="28"/>
          <w:szCs w:val="28"/>
        </w:rPr>
      </w:pPr>
      <w:proofErr w:type="gramStart"/>
      <w:r w:rsidRPr="00711E67">
        <w:rPr>
          <w:color w:val="000000"/>
          <w:sz w:val="28"/>
          <w:szCs w:val="28"/>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3.</w:t>
      </w:r>
      <w:r w:rsidRPr="00711E67">
        <w:rPr>
          <w:color w:val="000000"/>
          <w:sz w:val="28"/>
          <w:szCs w:val="28"/>
        </w:rPr>
        <w:t> В соответствии с </w:t>
      </w:r>
      <w:hyperlink r:id="rId8" w:history="1">
        <w:r w:rsidRPr="00711E67">
          <w:rPr>
            <w:rStyle w:val="a4"/>
            <w:color w:val="313830"/>
            <w:sz w:val="28"/>
            <w:szCs w:val="28"/>
          </w:rPr>
          <w:t>частью 4 статьи 8.2</w:t>
        </w:r>
      </w:hyperlink>
      <w:r w:rsidRPr="00711E67">
        <w:rPr>
          <w:color w:val="000000"/>
          <w:sz w:val="28"/>
          <w:szCs w:val="28"/>
        </w:rPr>
        <w:t> Федерального закона предусмотрено направление органами государственного контроля (надзора) юридическим лицам, индивидуальным предпринимателям предостережения о недопустимости нарушения обязательных требований.</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4</w:t>
      </w:r>
      <w:r w:rsidRPr="00711E67">
        <w:rPr>
          <w:color w:val="000000"/>
          <w:sz w:val="28"/>
          <w:szCs w:val="28"/>
        </w:rPr>
        <w:t>. В соответствии со </w:t>
      </w:r>
      <w:hyperlink r:id="rId9" w:history="1">
        <w:r w:rsidRPr="00711E67">
          <w:rPr>
            <w:rStyle w:val="a4"/>
            <w:color w:val="313830"/>
            <w:sz w:val="28"/>
            <w:szCs w:val="28"/>
          </w:rPr>
          <w:t>статьей 8.3</w:t>
        </w:r>
      </w:hyperlink>
      <w:r w:rsidRPr="00711E67">
        <w:rPr>
          <w:color w:val="000000"/>
          <w:sz w:val="28"/>
          <w:szCs w:val="28"/>
        </w:rPr>
        <w:t> Федерального закона определены основные понятия мероприятий по контролю без взаимодействия с юридическими лицами, индивидуальными предпринимателями.</w:t>
      </w:r>
    </w:p>
    <w:p w:rsidR="00711E67" w:rsidRPr="00711E67" w:rsidRDefault="00711E67" w:rsidP="00711E67">
      <w:pPr>
        <w:pStyle w:val="a3"/>
        <w:shd w:val="clear" w:color="auto" w:fill="FFFFFF"/>
        <w:spacing w:before="0" w:beforeAutospacing="0" w:after="192" w:afterAutospacing="0"/>
        <w:jc w:val="both"/>
        <w:rPr>
          <w:color w:val="000000"/>
          <w:sz w:val="28"/>
          <w:szCs w:val="28"/>
        </w:rPr>
      </w:pPr>
      <w:proofErr w:type="gramStart"/>
      <w:r w:rsidRPr="00711E67">
        <w:rPr>
          <w:color w:val="000000"/>
          <w:sz w:val="28"/>
          <w:szCs w:val="28"/>
        </w:rPr>
        <w:t>К такого рода мероприятиям отнесены, в том числе:</w:t>
      </w:r>
      <w:proofErr w:type="gramEnd"/>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плановые (рейдовые) осмотры (обследования) территорий, акваторий, транспортных сре</w:t>
      </w:r>
      <w:proofErr w:type="gramStart"/>
      <w:r w:rsidRPr="00711E67">
        <w:rPr>
          <w:color w:val="000000"/>
          <w:sz w:val="28"/>
          <w:szCs w:val="28"/>
        </w:rPr>
        <w:t>дств в с</w:t>
      </w:r>
      <w:proofErr w:type="gramEnd"/>
      <w:r w:rsidRPr="00711E67">
        <w:rPr>
          <w:color w:val="000000"/>
          <w:sz w:val="28"/>
          <w:szCs w:val="28"/>
        </w:rPr>
        <w:t>оответствии со </w:t>
      </w:r>
      <w:hyperlink r:id="rId10" w:history="1">
        <w:r w:rsidRPr="00711E67">
          <w:rPr>
            <w:rStyle w:val="a4"/>
            <w:color w:val="313830"/>
            <w:sz w:val="28"/>
            <w:szCs w:val="28"/>
          </w:rPr>
          <w:t>ста 13.2</w:t>
        </w:r>
      </w:hyperlink>
      <w:r w:rsidRPr="00711E67">
        <w:rPr>
          <w:color w:val="000000"/>
          <w:sz w:val="28"/>
          <w:szCs w:val="28"/>
        </w:rPr>
        <w:t> Федерального закона;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административные обследования объектов земельных отношений;</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711E67" w:rsidRPr="00711E67" w:rsidRDefault="00711E67" w:rsidP="00711E67">
      <w:pPr>
        <w:pStyle w:val="a3"/>
        <w:shd w:val="clear" w:color="auto" w:fill="FFFFFF"/>
        <w:spacing w:before="0" w:beforeAutospacing="0" w:after="192" w:afterAutospacing="0"/>
        <w:jc w:val="both"/>
        <w:rPr>
          <w:color w:val="000000"/>
          <w:sz w:val="28"/>
          <w:szCs w:val="28"/>
        </w:rPr>
      </w:pPr>
      <w:proofErr w:type="gramStart"/>
      <w:r w:rsidRPr="00711E67">
        <w:rPr>
          <w:color w:val="000000"/>
          <w:sz w:val="28"/>
          <w:szCs w:val="28"/>
        </w:rPr>
        <w:t>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другие виды и формы мероприятий по контролю, установленные федеральными законами.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711E67" w:rsidRPr="00711E67" w:rsidRDefault="00711E67" w:rsidP="00711E67">
      <w:pPr>
        <w:pStyle w:val="a3"/>
        <w:shd w:val="clear" w:color="auto" w:fill="FFFFFF"/>
        <w:spacing w:before="0" w:beforeAutospacing="0" w:after="192" w:afterAutospacing="0"/>
        <w:jc w:val="both"/>
        <w:rPr>
          <w:color w:val="000000"/>
          <w:sz w:val="28"/>
          <w:szCs w:val="28"/>
        </w:rPr>
      </w:pPr>
      <w:proofErr w:type="gramStart"/>
      <w:r w:rsidRPr="00711E67">
        <w:rPr>
          <w:color w:val="000000"/>
          <w:sz w:val="28"/>
          <w:szCs w:val="28"/>
        </w:rPr>
        <w:lastRenderedPageBreak/>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государственного контроля (надзора)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которое является основанием для проведения внеплановой проверки согласно новой редакции </w:t>
      </w:r>
      <w:hyperlink r:id="rId11" w:history="1">
        <w:r w:rsidRPr="00711E67">
          <w:rPr>
            <w:rStyle w:val="a4"/>
            <w:color w:val="313830"/>
            <w:sz w:val="28"/>
            <w:szCs w:val="28"/>
          </w:rPr>
          <w:t>пункта 2 части 2 статьи</w:t>
        </w:r>
        <w:proofErr w:type="gramEnd"/>
        <w:r w:rsidRPr="00711E67">
          <w:rPr>
            <w:rStyle w:val="a4"/>
            <w:color w:val="313830"/>
            <w:sz w:val="28"/>
            <w:szCs w:val="28"/>
          </w:rPr>
          <w:t xml:space="preserve"> 10</w:t>
        </w:r>
      </w:hyperlink>
      <w:r w:rsidRPr="00711E67">
        <w:rPr>
          <w:color w:val="000000"/>
          <w:sz w:val="28"/>
          <w:szCs w:val="28"/>
        </w:rPr>
        <w:t> Федерального закона.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5.</w:t>
      </w:r>
      <w:r w:rsidRPr="00711E67">
        <w:rPr>
          <w:color w:val="000000"/>
          <w:sz w:val="28"/>
          <w:szCs w:val="28"/>
        </w:rPr>
        <w:t> В соответствии с </w:t>
      </w:r>
      <w:hyperlink r:id="rId12" w:history="1">
        <w:r w:rsidRPr="00711E67">
          <w:rPr>
            <w:rStyle w:val="a4"/>
            <w:color w:val="313830"/>
            <w:sz w:val="28"/>
            <w:szCs w:val="28"/>
          </w:rPr>
          <w:t>частями 11.1</w:t>
        </w:r>
      </w:hyperlink>
      <w:r w:rsidRPr="00711E67">
        <w:rPr>
          <w:color w:val="000000"/>
          <w:sz w:val="28"/>
          <w:szCs w:val="28"/>
        </w:rPr>
        <w:t> — </w:t>
      </w:r>
      <w:hyperlink r:id="rId13" w:history="1">
        <w:r w:rsidRPr="00711E67">
          <w:rPr>
            <w:rStyle w:val="a4"/>
            <w:color w:val="313830"/>
            <w:sz w:val="28"/>
            <w:szCs w:val="28"/>
          </w:rPr>
          <w:t>11.5 статьи 9</w:t>
        </w:r>
      </w:hyperlink>
      <w:r w:rsidRPr="00711E67">
        <w:rPr>
          <w:color w:val="000000"/>
          <w:sz w:val="28"/>
          <w:szCs w:val="28"/>
        </w:rPr>
        <w:t> Федерального закона введены положения об использовании органами государственного контроля (надзора) при проведении плановых проверок проверочных листов (списков контрольных вопросов).</w:t>
      </w:r>
    </w:p>
    <w:p w:rsidR="00711E67" w:rsidRPr="00711E67" w:rsidRDefault="00711E67" w:rsidP="00711E67">
      <w:pPr>
        <w:pStyle w:val="a3"/>
        <w:shd w:val="clear" w:color="auto" w:fill="FFFFFF"/>
        <w:spacing w:before="0" w:beforeAutospacing="0" w:after="192" w:afterAutospacing="0"/>
        <w:jc w:val="both"/>
        <w:rPr>
          <w:color w:val="000000"/>
          <w:sz w:val="28"/>
          <w:szCs w:val="28"/>
        </w:rPr>
      </w:pPr>
      <w:hyperlink r:id="rId14" w:history="1">
        <w:r w:rsidRPr="00711E67">
          <w:rPr>
            <w:rStyle w:val="a4"/>
            <w:color w:val="313830"/>
            <w:sz w:val="28"/>
            <w:szCs w:val="28"/>
          </w:rPr>
          <w:t>Общие требования</w:t>
        </w:r>
      </w:hyperlink>
      <w:r w:rsidRPr="00711E67">
        <w:rPr>
          <w:color w:val="000000"/>
          <w:sz w:val="28"/>
          <w:szCs w:val="28"/>
        </w:rPr>
        <w:t> к содержанию проверочных листов (списков контрольных вопросов) будут утверждаться Правительством Российской Федерации, а также ведомственными актами.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6.</w:t>
      </w:r>
      <w:r w:rsidRPr="00711E67">
        <w:rPr>
          <w:color w:val="000000"/>
          <w:sz w:val="28"/>
          <w:szCs w:val="28"/>
        </w:rPr>
        <w:t> Вступили в силу и положения </w:t>
      </w:r>
      <w:hyperlink r:id="rId15" w:history="1">
        <w:r w:rsidRPr="00711E67">
          <w:rPr>
            <w:rStyle w:val="a4"/>
            <w:color w:val="313830"/>
            <w:sz w:val="28"/>
            <w:szCs w:val="28"/>
          </w:rPr>
          <w:t>части 8 статьи 8.1</w:t>
        </w:r>
      </w:hyperlink>
      <w:r w:rsidRPr="00711E67">
        <w:rPr>
          <w:color w:val="000000"/>
          <w:sz w:val="28"/>
          <w:szCs w:val="28"/>
        </w:rPr>
        <w:t> Федерального закона об использовании индикаторов риска нарушения обязательных требований. В соответствии с указанной нормой, Положениями о видах федерального государственного контроля (надзора), указанных в </w:t>
      </w:r>
      <w:hyperlink r:id="rId16" w:history="1">
        <w:r w:rsidRPr="00711E67">
          <w:rPr>
            <w:rStyle w:val="a4"/>
            <w:color w:val="313830"/>
            <w:sz w:val="28"/>
            <w:szCs w:val="28"/>
          </w:rPr>
          <w:t>части 1 статьи 8.1</w:t>
        </w:r>
      </w:hyperlink>
      <w:r w:rsidRPr="00711E67">
        <w:rPr>
          <w:color w:val="000000"/>
          <w:sz w:val="28"/>
          <w:szCs w:val="28"/>
        </w:rPr>
        <w:t> Федерального закона,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7.</w:t>
      </w:r>
      <w:r w:rsidRPr="00711E67">
        <w:rPr>
          <w:color w:val="000000"/>
          <w:sz w:val="28"/>
          <w:szCs w:val="28"/>
        </w:rPr>
        <w:t> В соответствии с </w:t>
      </w:r>
      <w:hyperlink r:id="rId17" w:history="1">
        <w:r w:rsidRPr="00711E67">
          <w:rPr>
            <w:rStyle w:val="a4"/>
            <w:color w:val="313830"/>
            <w:sz w:val="28"/>
            <w:szCs w:val="28"/>
          </w:rPr>
          <w:t>частью 12 статьи 9</w:t>
        </w:r>
      </w:hyperlink>
      <w:r w:rsidRPr="00711E67">
        <w:rPr>
          <w:color w:val="000000"/>
          <w:sz w:val="28"/>
          <w:szCs w:val="28"/>
        </w:rPr>
        <w:t>, </w:t>
      </w:r>
      <w:hyperlink r:id="rId18" w:history="1">
        <w:r w:rsidRPr="00711E67">
          <w:rPr>
            <w:rStyle w:val="a4"/>
            <w:color w:val="313830"/>
            <w:sz w:val="28"/>
            <w:szCs w:val="28"/>
          </w:rPr>
          <w:t>частью 16 статьи 10</w:t>
        </w:r>
      </w:hyperlink>
      <w:r w:rsidRPr="00711E67">
        <w:rPr>
          <w:color w:val="000000"/>
          <w:sz w:val="28"/>
          <w:szCs w:val="28"/>
        </w:rPr>
        <w:t> Федерального закона уточнены способы возможного уведомления юридического лица, индивидуального предпринимателя о проведении проверки.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 xml:space="preserve">Так, установлено, что проверяемое лицо может быть уведомлено не </w:t>
      </w:r>
      <w:proofErr w:type="gramStart"/>
      <w:r w:rsidRPr="00711E67">
        <w:rPr>
          <w:color w:val="000000"/>
          <w:sz w:val="28"/>
          <w:szCs w:val="28"/>
        </w:rPr>
        <w:t>позднее</w:t>
      </w:r>
      <w:proofErr w:type="gramEnd"/>
      <w:r w:rsidRPr="00711E67">
        <w:rPr>
          <w:color w:val="000000"/>
          <w:sz w:val="28"/>
          <w:szCs w:val="28"/>
        </w:rPr>
        <w:t xml:space="preserve"> чем за три рабочих дня до начала проведения плановой проверки (за 24 часа до проведения внеплановой проверки) посредством направления копии распоряжения или приказа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w:t>
      </w:r>
      <w:proofErr w:type="gramStart"/>
      <w:r w:rsidRPr="00711E67">
        <w:rPr>
          <w:color w:val="000000"/>
          <w:sz w:val="28"/>
          <w:szCs w:val="28"/>
        </w:rPr>
        <w:t>реестре</w:t>
      </w:r>
      <w:proofErr w:type="gramEnd"/>
      <w:r w:rsidRPr="00711E67">
        <w:rPr>
          <w:color w:val="000000"/>
          <w:sz w:val="28"/>
          <w:szCs w:val="28"/>
        </w:rPr>
        <w:t xml:space="preserve"> юридических лиц, едином государственном реестре индивидуальных предпринимателей либо ранее был представлен </w:t>
      </w:r>
      <w:r w:rsidRPr="00711E67">
        <w:rPr>
          <w:color w:val="000000"/>
          <w:sz w:val="28"/>
          <w:szCs w:val="28"/>
        </w:rPr>
        <w:lastRenderedPageBreak/>
        <w:t>юридическим лицом, индивидуальным предпринимателем в орган государственного контроля (надзора).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8</w:t>
      </w:r>
      <w:r w:rsidRPr="00711E67">
        <w:rPr>
          <w:color w:val="000000"/>
          <w:sz w:val="28"/>
          <w:szCs w:val="28"/>
        </w:rPr>
        <w:t>. В соответствии с </w:t>
      </w:r>
      <w:hyperlink r:id="rId19" w:history="1">
        <w:r w:rsidRPr="00711E67">
          <w:rPr>
            <w:rStyle w:val="a4"/>
            <w:color w:val="313830"/>
            <w:sz w:val="28"/>
            <w:szCs w:val="28"/>
          </w:rPr>
          <w:t>частью 3 статьи 10</w:t>
        </w:r>
      </w:hyperlink>
      <w:r w:rsidRPr="00711E67">
        <w:rPr>
          <w:color w:val="000000"/>
          <w:sz w:val="28"/>
          <w:szCs w:val="28"/>
        </w:rPr>
        <w:t xml:space="preserve"> Федерального закона вступили в силу положения, регламентирующие порядок рассмотрения анонимных обращений, которые не могут служить основанием для проведения внеплановой проверки, если последние не позволяют установить лицо, обратившееся в орган государственного контроля (надзора), орган муниципального контроля, а </w:t>
      </w:r>
      <w:proofErr w:type="gramStart"/>
      <w:r w:rsidRPr="00711E67">
        <w:rPr>
          <w:color w:val="000000"/>
          <w:sz w:val="28"/>
          <w:szCs w:val="28"/>
        </w:rPr>
        <w:t>также</w:t>
      </w:r>
      <w:proofErr w:type="gramEnd"/>
      <w:r w:rsidRPr="00711E67">
        <w:rPr>
          <w:color w:val="000000"/>
          <w:sz w:val="28"/>
          <w:szCs w:val="28"/>
        </w:rPr>
        <w:t xml:space="preserve"> если такие обращения и заявления, не содержащие сведений о фактах, указанных в </w:t>
      </w:r>
      <w:hyperlink r:id="rId20" w:history="1">
        <w:r w:rsidRPr="00711E67">
          <w:rPr>
            <w:rStyle w:val="a4"/>
            <w:color w:val="313830"/>
            <w:sz w:val="28"/>
            <w:szCs w:val="28"/>
          </w:rPr>
          <w:t>пункте 2 части 2 статьи 10</w:t>
        </w:r>
      </w:hyperlink>
      <w:r w:rsidRPr="00711E67">
        <w:rPr>
          <w:color w:val="000000"/>
          <w:sz w:val="28"/>
          <w:szCs w:val="28"/>
        </w:rPr>
        <w:t> Федерального закона.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В частности, установлено, что в случае, если изложенная в обращении или заявлении информация может являться основанием для проведения внеплановой проверки, должностное лицо органа государственного контроля (надзора)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11E67">
        <w:rPr>
          <w:color w:val="000000"/>
          <w:sz w:val="28"/>
          <w:szCs w:val="28"/>
        </w:rPr>
        <w:t>ии и ау</w:t>
      </w:r>
      <w:proofErr w:type="gramEnd"/>
      <w:r w:rsidRPr="00711E67">
        <w:rPr>
          <w:color w:val="000000"/>
          <w:sz w:val="28"/>
          <w:szCs w:val="28"/>
        </w:rPr>
        <w:t>тентификации.</w:t>
      </w:r>
    </w:p>
    <w:p w:rsidR="00711E67" w:rsidRPr="00711E67" w:rsidRDefault="00711E67" w:rsidP="00711E67">
      <w:pPr>
        <w:pStyle w:val="a3"/>
        <w:shd w:val="clear" w:color="auto" w:fill="FFFFFF"/>
        <w:spacing w:before="0" w:beforeAutospacing="0" w:after="192" w:afterAutospacing="0"/>
        <w:jc w:val="both"/>
        <w:rPr>
          <w:color w:val="000000"/>
          <w:sz w:val="28"/>
          <w:szCs w:val="28"/>
        </w:rPr>
      </w:pPr>
      <w:hyperlink r:id="rId21" w:history="1">
        <w:r w:rsidRPr="00711E67">
          <w:rPr>
            <w:rStyle w:val="a4"/>
            <w:color w:val="313830"/>
            <w:sz w:val="28"/>
            <w:szCs w:val="28"/>
          </w:rPr>
          <w:t>Частью 3.2 статьи 10</w:t>
        </w:r>
      </w:hyperlink>
      <w:r w:rsidRPr="00711E67">
        <w:rPr>
          <w:color w:val="000000"/>
          <w:sz w:val="28"/>
          <w:szCs w:val="28"/>
        </w:rPr>
        <w:t> Федерального закона определена процедура предварительной проверки поступивших обращений.</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причинении вреда окружающей среде (возникновении такой угрозы) уполномоченными должностными лицами органа государственного контроля (надзора) может быть проведена предварительная проверка поступившей информации.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В ходе проведения предварительной проверки: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 xml:space="preserve">при необходимости проводятся мероприятия по контролю, осуществляемые без взаимодействия с юридическими лицами, индивидуальными </w:t>
      </w:r>
      <w:r w:rsidRPr="00711E67">
        <w:rPr>
          <w:color w:val="000000"/>
          <w:sz w:val="28"/>
          <w:szCs w:val="28"/>
        </w:rPr>
        <w:lastRenderedPageBreak/>
        <w:t>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11E67" w:rsidRPr="00711E67" w:rsidRDefault="00711E67" w:rsidP="00711E67">
      <w:pPr>
        <w:pStyle w:val="a3"/>
        <w:shd w:val="clear" w:color="auto" w:fill="FFFFFF"/>
        <w:spacing w:before="0" w:beforeAutospacing="0" w:after="192" w:afterAutospacing="0"/>
        <w:jc w:val="both"/>
        <w:rPr>
          <w:color w:val="000000"/>
          <w:sz w:val="28"/>
          <w:szCs w:val="28"/>
        </w:rPr>
      </w:pPr>
      <w:proofErr w:type="gramStart"/>
      <w:r w:rsidRPr="00711E67">
        <w:rPr>
          <w:color w:val="000000"/>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22" w:history="1">
        <w:r w:rsidRPr="00711E67">
          <w:rPr>
            <w:rStyle w:val="a4"/>
            <w:color w:val="313830"/>
            <w:sz w:val="28"/>
            <w:szCs w:val="28"/>
          </w:rPr>
          <w:t>части 2 статьи 10</w:t>
        </w:r>
      </w:hyperlink>
      <w:r w:rsidRPr="00711E67">
        <w:rPr>
          <w:color w:val="000000"/>
          <w:sz w:val="28"/>
          <w:szCs w:val="28"/>
        </w:rPr>
        <w:t> Федерального закона,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r:id="rId23" w:history="1">
        <w:r w:rsidRPr="00711E67">
          <w:rPr>
            <w:rStyle w:val="a4"/>
            <w:color w:val="313830"/>
            <w:sz w:val="28"/>
            <w:szCs w:val="28"/>
          </w:rPr>
          <w:t>пункте 2 части 2 статьи 10</w:t>
        </w:r>
      </w:hyperlink>
      <w:r w:rsidRPr="00711E67">
        <w:rPr>
          <w:color w:val="000000"/>
          <w:sz w:val="28"/>
          <w:szCs w:val="28"/>
        </w:rPr>
        <w:t> Федерального закона.</w:t>
      </w:r>
      <w:proofErr w:type="gramEnd"/>
      <w:r w:rsidRPr="00711E67">
        <w:rPr>
          <w:color w:val="000000"/>
          <w:sz w:val="28"/>
          <w:szCs w:val="28"/>
        </w:rPr>
        <w:t xml:space="preserve"> По результатам предварительной проверки меры </w:t>
      </w:r>
      <w:proofErr w:type="gramStart"/>
      <w:r w:rsidRPr="00711E67">
        <w:rPr>
          <w:color w:val="000000"/>
          <w:sz w:val="28"/>
          <w:szCs w:val="28"/>
        </w:rPr>
        <w:t>по</w:t>
      </w:r>
      <w:proofErr w:type="gramEnd"/>
      <w:r w:rsidRPr="00711E67">
        <w:rPr>
          <w:color w:val="000000"/>
          <w:sz w:val="28"/>
          <w:szCs w:val="28"/>
        </w:rPr>
        <w:t> </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привлечению юридического лица, индивидуального предпринимателя к ответственности не принимаются.</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9.</w:t>
      </w:r>
      <w:r w:rsidRPr="00711E67">
        <w:rPr>
          <w:color w:val="000000"/>
          <w:sz w:val="28"/>
          <w:szCs w:val="28"/>
        </w:rPr>
        <w:t> В </w:t>
      </w:r>
      <w:hyperlink r:id="rId24" w:history="1">
        <w:r w:rsidRPr="00711E67">
          <w:rPr>
            <w:rStyle w:val="a4"/>
            <w:color w:val="313830"/>
            <w:sz w:val="28"/>
            <w:szCs w:val="28"/>
          </w:rPr>
          <w:t>частях 3.4</w:t>
        </w:r>
      </w:hyperlink>
      <w:r w:rsidRPr="00711E67">
        <w:rPr>
          <w:color w:val="000000"/>
          <w:sz w:val="28"/>
          <w:szCs w:val="28"/>
        </w:rPr>
        <w:t>, </w:t>
      </w:r>
      <w:hyperlink r:id="rId25" w:history="1">
        <w:r w:rsidRPr="00711E67">
          <w:rPr>
            <w:rStyle w:val="a4"/>
            <w:color w:val="313830"/>
            <w:sz w:val="28"/>
            <w:szCs w:val="28"/>
          </w:rPr>
          <w:t>3.5 статьи 10</w:t>
        </w:r>
      </w:hyperlink>
      <w:r w:rsidRPr="00711E67">
        <w:rPr>
          <w:color w:val="000000"/>
          <w:sz w:val="28"/>
          <w:szCs w:val="28"/>
        </w:rPr>
        <w:t> Федерального закона урегулирован порядок действий органа государственного контроля (надзора) при установлении анонимности или недостоверности обращения.</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 xml:space="preserve">По решению руководителя, заместителя руководителя органа государственного контроля (надзора)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711E67">
        <w:rPr>
          <w:color w:val="000000"/>
          <w:sz w:val="28"/>
          <w:szCs w:val="28"/>
        </w:rPr>
        <w:t>явившихся</w:t>
      </w:r>
      <w:proofErr w:type="gramEnd"/>
      <w:r w:rsidRPr="00711E67">
        <w:rPr>
          <w:color w:val="000000"/>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Кроме того, орган государственного контроля (надзора) вправе обратиться в суд с иском о взыскании с гражданина, юридического лица, индивидуального предпринимателя расходов, понесенных таким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10.</w:t>
      </w:r>
      <w:r w:rsidRPr="00711E67">
        <w:rPr>
          <w:color w:val="000000"/>
          <w:sz w:val="28"/>
          <w:szCs w:val="28"/>
        </w:rPr>
        <w:t> В </w:t>
      </w:r>
      <w:hyperlink r:id="rId26" w:history="1">
        <w:r w:rsidRPr="00711E67">
          <w:rPr>
            <w:rStyle w:val="a4"/>
            <w:color w:val="313830"/>
            <w:sz w:val="28"/>
            <w:szCs w:val="28"/>
          </w:rPr>
          <w:t>части 10 статьи 11</w:t>
        </w:r>
      </w:hyperlink>
      <w:r w:rsidRPr="00711E67">
        <w:rPr>
          <w:color w:val="000000"/>
          <w:sz w:val="28"/>
          <w:szCs w:val="28"/>
        </w:rPr>
        <w:t> Федерального закона введена норма по запрету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11.</w:t>
      </w:r>
      <w:r w:rsidRPr="00711E67">
        <w:rPr>
          <w:color w:val="000000"/>
          <w:sz w:val="28"/>
          <w:szCs w:val="28"/>
        </w:rPr>
        <w:t> В соответствии с </w:t>
      </w:r>
      <w:hyperlink r:id="rId27" w:history="1">
        <w:r w:rsidRPr="00711E67">
          <w:rPr>
            <w:rStyle w:val="a4"/>
            <w:color w:val="313830"/>
            <w:sz w:val="28"/>
            <w:szCs w:val="28"/>
          </w:rPr>
          <w:t>части 7 статьи 12</w:t>
        </w:r>
      </w:hyperlink>
      <w:r w:rsidRPr="00711E67">
        <w:rPr>
          <w:color w:val="000000"/>
          <w:sz w:val="28"/>
          <w:szCs w:val="28"/>
        </w:rPr>
        <w:t> вступили в силу положения, определяющие порядок действий органа государственного контроля (надзора) в случае невозможности проведения проверки, положения, предусматривающие составление акта о невозможности проведения проверки.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lastRenderedPageBreak/>
        <w:t xml:space="preserve">Так, должностное лицо органа государственного контроля (надзора) составляет акт о невозможности проведения проверки с указанием причин невозможности ее проведения в случаях, если проведение плановой или внеплановой выездной проверки оказалось невозможным в связи </w:t>
      </w:r>
      <w:proofErr w:type="gramStart"/>
      <w:r w:rsidRPr="00711E67">
        <w:rPr>
          <w:color w:val="000000"/>
          <w:sz w:val="28"/>
          <w:szCs w:val="28"/>
        </w:rPr>
        <w:t>с</w:t>
      </w:r>
      <w:proofErr w:type="gramEnd"/>
      <w:r w:rsidRPr="00711E67">
        <w:rPr>
          <w:color w:val="000000"/>
          <w:sz w:val="28"/>
          <w:szCs w:val="28"/>
        </w:rPr>
        <w:t>:</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фактическим неосуществлением деятельности юридическим лицом, индивидуальным предпринимателем;</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Необходимо отметить, что при выявлении виновных действий проверяемых лиц, направленных на воспрепятствование законной деятельности должностного лица органа государственного контроля (надзора) по проведению проверок или уклонение от таких проверок, соответствующее должностное лицо возбуждает дело об административном правонарушении по </w:t>
      </w:r>
      <w:hyperlink r:id="rId28" w:history="1">
        <w:r w:rsidRPr="00711E67">
          <w:rPr>
            <w:rStyle w:val="a4"/>
            <w:color w:val="313830"/>
            <w:sz w:val="28"/>
            <w:szCs w:val="28"/>
          </w:rPr>
          <w:t>ст. 19.4.1</w:t>
        </w:r>
      </w:hyperlink>
      <w:r w:rsidRPr="00711E67">
        <w:rPr>
          <w:color w:val="000000"/>
          <w:sz w:val="28"/>
          <w:szCs w:val="28"/>
        </w:rPr>
        <w:t> </w:t>
      </w:r>
      <w:proofErr w:type="spellStart"/>
      <w:r w:rsidRPr="00711E67">
        <w:rPr>
          <w:color w:val="000000"/>
          <w:sz w:val="28"/>
          <w:szCs w:val="28"/>
        </w:rPr>
        <w:t>КоАП</w:t>
      </w:r>
      <w:proofErr w:type="spellEnd"/>
      <w:r w:rsidRPr="00711E67">
        <w:rPr>
          <w:color w:val="000000"/>
          <w:sz w:val="28"/>
          <w:szCs w:val="28"/>
        </w:rPr>
        <w:t xml:space="preserve"> РФ и направляет соответствующие материалы для рассмотрения в суд.</w:t>
      </w:r>
    </w:p>
    <w:p w:rsidR="00711E67" w:rsidRPr="00711E67" w:rsidRDefault="00711E67" w:rsidP="00711E67">
      <w:pPr>
        <w:pStyle w:val="a3"/>
        <w:shd w:val="clear" w:color="auto" w:fill="FFFFFF"/>
        <w:spacing w:before="0" w:beforeAutospacing="0" w:after="192" w:afterAutospacing="0"/>
        <w:jc w:val="both"/>
        <w:rPr>
          <w:color w:val="000000"/>
          <w:sz w:val="28"/>
          <w:szCs w:val="28"/>
        </w:rPr>
      </w:pPr>
      <w:proofErr w:type="gramStart"/>
      <w:r w:rsidRPr="00711E67">
        <w:rPr>
          <w:color w:val="000000"/>
          <w:sz w:val="28"/>
          <w:szCs w:val="28"/>
        </w:rPr>
        <w:t>Кроме того, орган государственного контроля (надзора)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ее в ежегодный план плановых проверок и без предварительного уведомления юридического лица, индивидуального предпринимателя.</w:t>
      </w:r>
      <w:proofErr w:type="gramEnd"/>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t>12.</w:t>
      </w:r>
      <w:r w:rsidRPr="00711E67">
        <w:rPr>
          <w:color w:val="000000"/>
          <w:sz w:val="28"/>
          <w:szCs w:val="28"/>
        </w:rPr>
        <w:t> В соответствии с </w:t>
      </w:r>
      <w:hyperlink r:id="rId29" w:history="1">
        <w:r w:rsidRPr="00711E67">
          <w:rPr>
            <w:rStyle w:val="a4"/>
            <w:color w:val="313830"/>
            <w:sz w:val="28"/>
            <w:szCs w:val="28"/>
          </w:rPr>
          <w:t>частью 2 статьи 14</w:t>
        </w:r>
      </w:hyperlink>
      <w:r w:rsidRPr="00711E67">
        <w:rPr>
          <w:color w:val="000000"/>
          <w:sz w:val="28"/>
          <w:szCs w:val="28"/>
        </w:rPr>
        <w:t> Федерального закона установлены требования к содержанию и форме распоряжения (приказа) о проведении проверки, которые устанавливаются федеральным органом исполнительной власти, уполномоченным Правительством Российской Федерации (Минэкономразвития России).</w:t>
      </w:r>
    </w:p>
    <w:p w:rsidR="00711E67" w:rsidRPr="00711E67" w:rsidRDefault="00711E67" w:rsidP="00711E67">
      <w:pPr>
        <w:pStyle w:val="a3"/>
        <w:shd w:val="clear" w:color="auto" w:fill="FFFFFF"/>
        <w:spacing w:before="0" w:beforeAutospacing="0" w:after="192" w:afterAutospacing="0"/>
        <w:jc w:val="both"/>
        <w:rPr>
          <w:color w:val="000000"/>
          <w:sz w:val="28"/>
          <w:szCs w:val="28"/>
        </w:rPr>
      </w:pPr>
      <w:proofErr w:type="gramStart"/>
      <w:r w:rsidRPr="00711E67">
        <w:rPr>
          <w:color w:val="000000"/>
          <w:sz w:val="28"/>
          <w:szCs w:val="28"/>
        </w:rPr>
        <w:t>Указанным выше федеральным органом исполнительной власти, еще в сентябре 2006 г., был издан </w:t>
      </w:r>
      <w:hyperlink r:id="rId30" w:history="1">
        <w:r w:rsidRPr="00711E67">
          <w:rPr>
            <w:rStyle w:val="a4"/>
            <w:color w:val="313830"/>
            <w:sz w:val="28"/>
            <w:szCs w:val="28"/>
          </w:rPr>
          <w:t>приказ</w:t>
        </w:r>
      </w:hyperlink>
      <w:r w:rsidRPr="00711E67">
        <w:rPr>
          <w:color w:val="000000"/>
          <w:sz w:val="28"/>
          <w:szCs w:val="28"/>
        </w:rPr>
        <w:t> от 30.09.2016 N 620 «О внесении изменений в приказ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Данным документом изменена </w:t>
      </w:r>
      <w:hyperlink r:id="rId31" w:history="1">
        <w:r w:rsidRPr="00711E67">
          <w:rPr>
            <w:rStyle w:val="a4"/>
            <w:color w:val="313830"/>
            <w:sz w:val="28"/>
            <w:szCs w:val="28"/>
          </w:rPr>
          <w:t>типовая форма</w:t>
        </w:r>
      </w:hyperlink>
      <w:r w:rsidRPr="00711E67">
        <w:rPr>
          <w:color w:val="000000"/>
          <w:sz w:val="28"/>
          <w:szCs w:val="28"/>
        </w:rPr>
        <w:t> приказа (распоряжения) о проведении проверки.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rStyle w:val="a5"/>
          <w:color w:val="000000"/>
          <w:sz w:val="28"/>
          <w:szCs w:val="28"/>
        </w:rPr>
        <w:lastRenderedPageBreak/>
        <w:t>13.</w:t>
      </w:r>
      <w:r w:rsidRPr="00711E67">
        <w:rPr>
          <w:color w:val="000000"/>
          <w:sz w:val="28"/>
          <w:szCs w:val="28"/>
        </w:rPr>
        <w:t> В </w:t>
      </w:r>
      <w:hyperlink r:id="rId32" w:history="1">
        <w:r w:rsidRPr="00711E67">
          <w:rPr>
            <w:rStyle w:val="a4"/>
            <w:color w:val="313830"/>
            <w:sz w:val="28"/>
            <w:szCs w:val="28"/>
          </w:rPr>
          <w:t>части 9 статьи 15</w:t>
        </w:r>
      </w:hyperlink>
      <w:r w:rsidRPr="00711E67">
        <w:rPr>
          <w:color w:val="000000"/>
          <w:sz w:val="28"/>
          <w:szCs w:val="28"/>
        </w:rPr>
        <w:t> Федерального закона установлено, что при проведении проверки должностные лица органа государственного контроля (надзора) не вправе требовать от юридического лица, индивидуального предпринимателя представления документов, информации до даты начала проведения проверки.</w:t>
      </w:r>
    </w:p>
    <w:p w:rsidR="00711E67" w:rsidRPr="00711E67" w:rsidRDefault="00711E67" w:rsidP="00711E67">
      <w:pPr>
        <w:pStyle w:val="a3"/>
        <w:shd w:val="clear" w:color="auto" w:fill="FFFFFF"/>
        <w:spacing w:before="0" w:beforeAutospacing="0" w:after="192" w:afterAutospacing="0"/>
        <w:jc w:val="both"/>
        <w:rPr>
          <w:color w:val="000000"/>
          <w:sz w:val="28"/>
          <w:szCs w:val="28"/>
        </w:rPr>
      </w:pPr>
      <w:r w:rsidRPr="00711E67">
        <w:rPr>
          <w:color w:val="000000"/>
          <w:sz w:val="28"/>
          <w:szCs w:val="28"/>
        </w:rPr>
        <w:t>При этом орган государственного контроля (надзора) после издания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11E67" w:rsidRDefault="00711E67">
      <w:pPr>
        <w:rPr>
          <w:rFonts w:ascii="Times New Roman" w:hAnsi="Times New Roman" w:cs="Times New Roman"/>
          <w:sz w:val="28"/>
          <w:szCs w:val="28"/>
        </w:rPr>
      </w:pPr>
    </w:p>
    <w:p w:rsidR="00652DB3" w:rsidRPr="00711E67" w:rsidRDefault="00711E67">
      <w:pPr>
        <w:rPr>
          <w:rFonts w:ascii="Times New Roman" w:hAnsi="Times New Roman" w:cs="Times New Roman"/>
          <w:sz w:val="28"/>
          <w:szCs w:val="28"/>
        </w:rPr>
      </w:pPr>
      <w:r w:rsidRPr="00711E67">
        <w:rPr>
          <w:rFonts w:ascii="Times New Roman" w:hAnsi="Times New Roman" w:cs="Times New Roman"/>
          <w:sz w:val="28"/>
          <w:szCs w:val="28"/>
        </w:rPr>
        <w:t xml:space="preserve">Карельская транспортная прокуратура </w:t>
      </w:r>
    </w:p>
    <w:sectPr w:rsidR="00652DB3" w:rsidRPr="00711E67" w:rsidSect="00652D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1E67"/>
    <w:rsid w:val="00652DB3"/>
    <w:rsid w:val="00711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D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1E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1E67"/>
    <w:rPr>
      <w:color w:val="0000FF"/>
      <w:u w:val="single"/>
    </w:rPr>
  </w:style>
  <w:style w:type="character" w:styleId="a5">
    <w:name w:val="Strong"/>
    <w:basedOn w:val="a0"/>
    <w:uiPriority w:val="22"/>
    <w:qFormat/>
    <w:rsid w:val="00711E67"/>
    <w:rPr>
      <w:b/>
      <w:bCs/>
    </w:rPr>
  </w:style>
  <w:style w:type="paragraph" w:styleId="a6">
    <w:name w:val="Balloon Text"/>
    <w:basedOn w:val="a"/>
    <w:link w:val="a7"/>
    <w:uiPriority w:val="99"/>
    <w:semiHidden/>
    <w:unhideWhenUsed/>
    <w:rsid w:val="00711E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1E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589733">
      <w:bodyDiv w:val="1"/>
      <w:marLeft w:val="0"/>
      <w:marRight w:val="0"/>
      <w:marTop w:val="0"/>
      <w:marBottom w:val="0"/>
      <w:divBdr>
        <w:top w:val="none" w:sz="0" w:space="0" w:color="auto"/>
        <w:left w:val="none" w:sz="0" w:space="0" w:color="auto"/>
        <w:bottom w:val="none" w:sz="0" w:space="0" w:color="auto"/>
        <w:right w:val="none" w:sz="0" w:space="0" w:color="auto"/>
      </w:divBdr>
    </w:div>
    <w:div w:id="980186287">
      <w:bodyDiv w:val="1"/>
      <w:marLeft w:val="0"/>
      <w:marRight w:val="0"/>
      <w:marTop w:val="0"/>
      <w:marBottom w:val="0"/>
      <w:divBdr>
        <w:top w:val="none" w:sz="0" w:space="0" w:color="auto"/>
        <w:left w:val="none" w:sz="0" w:space="0" w:color="auto"/>
        <w:bottom w:val="none" w:sz="0" w:space="0" w:color="auto"/>
        <w:right w:val="none" w:sz="0" w:space="0" w:color="auto"/>
      </w:divBdr>
    </w:div>
    <w:div w:id="1665820488">
      <w:bodyDiv w:val="1"/>
      <w:marLeft w:val="0"/>
      <w:marRight w:val="0"/>
      <w:marTop w:val="0"/>
      <w:marBottom w:val="0"/>
      <w:divBdr>
        <w:top w:val="none" w:sz="0" w:space="0" w:color="auto"/>
        <w:left w:val="none" w:sz="0" w:space="0" w:color="auto"/>
        <w:bottom w:val="none" w:sz="0" w:space="0" w:color="auto"/>
        <w:right w:val="none" w:sz="0" w:space="0" w:color="auto"/>
      </w:divBdr>
    </w:div>
    <w:div w:id="180939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FE4AEAF8F10148FA6489FD5D412E1F15440C59B007492692041AC304644196C471AB7C65u2h0A" TargetMode="External"/><Relationship Id="rId13" Type="http://schemas.openxmlformats.org/officeDocument/2006/relationships/hyperlink" Target="consultantplus://offline/ref=6EFE4AEAF8F10148FA6489FD5D412E1F15440C59B007492692041AC304644196C471AB7D6Du2h5A" TargetMode="External"/><Relationship Id="rId18" Type="http://schemas.openxmlformats.org/officeDocument/2006/relationships/hyperlink" Target="consultantplus://offline/ref=6EFE4AEAF8F10148FA6489FD5D412E1F15440C59B007492692041AC304644196C471AB7D6Eu2h8A" TargetMode="External"/><Relationship Id="rId26" Type="http://schemas.openxmlformats.org/officeDocument/2006/relationships/hyperlink" Target="consultantplus://offline/ref=6EFE4AEAF8F10148FA6489FD5D412E1F15440C59B007492692041AC304644196C471AB7D6Fu2h0A" TargetMode="External"/><Relationship Id="rId3" Type="http://schemas.openxmlformats.org/officeDocument/2006/relationships/webSettings" Target="webSettings.xml"/><Relationship Id="rId21" Type="http://schemas.openxmlformats.org/officeDocument/2006/relationships/hyperlink" Target="consultantplus://offline/ref=6EFE4AEAF8F10148FA6489FD5D412E1F15440C59B007492692041AC304644196C471AB7D6Eu2h3A" TargetMode="External"/><Relationship Id="rId34" Type="http://schemas.openxmlformats.org/officeDocument/2006/relationships/theme" Target="theme/theme1.xml"/><Relationship Id="rId7" Type="http://schemas.openxmlformats.org/officeDocument/2006/relationships/hyperlink" Target="consultantplus://offline/ref=6EFE4AEAF8F10148FA6489FD5D412E1F15440C59B007492692041AC304644196C471AB7C64u2h2A" TargetMode="External"/><Relationship Id="rId12" Type="http://schemas.openxmlformats.org/officeDocument/2006/relationships/hyperlink" Target="consultantplus://offline/ref=6EFE4AEAF8F10148FA6489FD5D412E1F15440C59B007492692041AC304644196C471AB7D6Du2h1A" TargetMode="External"/><Relationship Id="rId17" Type="http://schemas.openxmlformats.org/officeDocument/2006/relationships/hyperlink" Target="consultantplus://offline/ref=6EFE4AEAF8F10148FA6489FD5D412E1F15440C59B007492692041AC304644196C471AB7D6Du2h6A" TargetMode="External"/><Relationship Id="rId25" Type="http://schemas.openxmlformats.org/officeDocument/2006/relationships/hyperlink" Target="consultantplus://offline/ref=6EFE4AEAF8F10148FA6489FD5D412E1F15440C59B007492692041AC304644196C471AB7D6Eu2h6A"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EFE4AEAF8F10148FA6489FD5D412E1F15440C59B007492692041AC304644196C471AB7C6Cu2h9A" TargetMode="External"/><Relationship Id="rId20" Type="http://schemas.openxmlformats.org/officeDocument/2006/relationships/hyperlink" Target="consultantplus://offline/ref=6EFE4AEAF8F10148FA6489FD5D412E1F15440C59B007492692041AC304644196C471AB7D6Du2h8A" TargetMode="External"/><Relationship Id="rId29" Type="http://schemas.openxmlformats.org/officeDocument/2006/relationships/hyperlink" Target="consultantplus://offline/ref=6EFE4AEAF8F10148FA6489FD5D412E1F15440C59B007492692041AC304644196C471AB7F6C20591Eu1h9A" TargetMode="External"/><Relationship Id="rId1" Type="http://schemas.openxmlformats.org/officeDocument/2006/relationships/styles" Target="styles.xml"/><Relationship Id="rId6" Type="http://schemas.openxmlformats.org/officeDocument/2006/relationships/hyperlink" Target="consultantplus://offline/ref=6EFE4AEAF8F10148FA6489FD5D412E1F15440C59B007492692041AC304644196C471AB7C64u2h5A" TargetMode="External"/><Relationship Id="rId11" Type="http://schemas.openxmlformats.org/officeDocument/2006/relationships/hyperlink" Target="consultantplus://offline/ref=6EFE4AEAF8F10148FA6489FD5D412E1F15440C59B007492692041AC304644196C471AB7D6Du2h8A" TargetMode="External"/><Relationship Id="rId24" Type="http://schemas.openxmlformats.org/officeDocument/2006/relationships/hyperlink" Target="consultantplus://offline/ref=6EFE4AEAF8F10148FA6489FD5D412E1F15440C59B007492692041AC304644196C471AB7D6Eu2h5A" TargetMode="External"/><Relationship Id="rId32" Type="http://schemas.openxmlformats.org/officeDocument/2006/relationships/hyperlink" Target="consultantplus://offline/ref=6EFE4AEAF8F10148FA6489FD5D412E1F15440C59B007492692041AC304644196C471AB7D6Fu2h6A" TargetMode="External"/><Relationship Id="rId5" Type="http://schemas.openxmlformats.org/officeDocument/2006/relationships/hyperlink" Target="consultantplus://offline/ref=6EFE4AEAF8F10148FA6489FD5D412E1F15440C59B007492692041AC304u6h4A" TargetMode="External"/><Relationship Id="rId15" Type="http://schemas.openxmlformats.org/officeDocument/2006/relationships/hyperlink" Target="consultantplus://offline/ref=6EFE4AEAF8F10148FA6489FD5D412E1F15440C59B007492692041AC304644196C471AB7C64u2h1A" TargetMode="External"/><Relationship Id="rId23" Type="http://schemas.openxmlformats.org/officeDocument/2006/relationships/hyperlink" Target="consultantplus://offline/ref=6EFE4AEAF8F10148FA6489FD5D412E1F15440C59B007492692041AC304644196C471AB7D6Du2h8A" TargetMode="External"/><Relationship Id="rId28" Type="http://schemas.openxmlformats.org/officeDocument/2006/relationships/hyperlink" Target="consultantplus://offline/ref=6EFE4AEAF8F10148FA6489FD5D412E1F15450F5BBD0F492692041AC304644196C471AB7B6E26u5hCA" TargetMode="External"/><Relationship Id="rId10" Type="http://schemas.openxmlformats.org/officeDocument/2006/relationships/hyperlink" Target="consultantplus://offline/ref=6EFE4AEAF8F10148FA6489FD5D412E1F15440C59B007492692041AC304644196C471AB7F6Au2h7A" TargetMode="External"/><Relationship Id="rId19" Type="http://schemas.openxmlformats.org/officeDocument/2006/relationships/hyperlink" Target="consultantplus://offline/ref=6EFE4AEAF8F10148FA6489FD5D412E1F15440C59B007492692041AC304644196C471AB7D6Eu2h1A" TargetMode="External"/><Relationship Id="rId31" Type="http://schemas.openxmlformats.org/officeDocument/2006/relationships/hyperlink" Target="consultantplus://offline/ref=6EFE4AEAF8F10148FA6489FD5D412E1F15440B5CBB0D492692041AC304644196C471AB7F6Eu2h9A" TargetMode="External"/><Relationship Id="rId4" Type="http://schemas.openxmlformats.org/officeDocument/2006/relationships/hyperlink" Target="consultantplus://offline/ref=6EFE4AEAF8F10148FA6489FD5D412E1F15440D5ABE0F492692041AC304u6h4A" TargetMode="External"/><Relationship Id="rId9" Type="http://schemas.openxmlformats.org/officeDocument/2006/relationships/hyperlink" Target="consultantplus://offline/ref=6EFE4AEAF8F10148FA6489FD5D412E1F15440C59B007492692041AC304644196C471AB7C65u2h4A" TargetMode="External"/><Relationship Id="rId14" Type="http://schemas.openxmlformats.org/officeDocument/2006/relationships/hyperlink" Target="consultantplus://offline/ref=6EFE4AEAF8F10148FA6489FD5D412E1F15450E5FBD0B492692041AC304644196C471AB7F6C205816u1h5A" TargetMode="External"/><Relationship Id="rId22" Type="http://schemas.openxmlformats.org/officeDocument/2006/relationships/hyperlink" Target="consultantplus://offline/ref=6EFE4AEAF8F10148FA6489FD5D412E1F15440C59B007492692041AC304644196C471AB7F6C205914u1hAA" TargetMode="External"/><Relationship Id="rId27" Type="http://schemas.openxmlformats.org/officeDocument/2006/relationships/hyperlink" Target="consultantplus://offline/ref=6EFE4AEAF8F10148FA6489FD5D412E1F15440C59B007492692041AC304644196C471AB7D6Fu2h1A" TargetMode="External"/><Relationship Id="rId30" Type="http://schemas.openxmlformats.org/officeDocument/2006/relationships/hyperlink" Target="consultantplus://offline/ref=6EFE4AEAF8F10148FA6489FD5D412E1F15440B5CB90E492692041AC304u6h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2796</Words>
  <Characters>15938</Characters>
  <Application>Microsoft Office Word</Application>
  <DocSecurity>0</DocSecurity>
  <Lines>132</Lines>
  <Paragraphs>37</Paragraphs>
  <ScaleCrop>false</ScaleCrop>
  <Company>OAO RZD</Company>
  <LinksUpToDate>false</LinksUpToDate>
  <CharactersWithSpaces>18697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Gusakova</dc:creator>
  <cp:lastModifiedBy>Gusakova</cp:lastModifiedBy>
  <cp:revision>1</cp:revision>
  <dcterms:created xsi:type="dcterms:W3CDTF">2018-06-06T09:12:00Z</dcterms:created>
  <dcterms:modified xsi:type="dcterms:W3CDTF">2018-06-06T09:20:00Z</dcterms:modified>
</cp:coreProperties>
</file>